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horzAnchor="margin" w:tblpY="984"/>
        <w:tblW w:w="9286" w:type="dxa"/>
        <w:tblLook w:val="04A0" w:firstRow="1" w:lastRow="0" w:firstColumn="1" w:lastColumn="0" w:noHBand="0" w:noVBand="1"/>
      </w:tblPr>
      <w:tblGrid>
        <w:gridCol w:w="2052"/>
        <w:gridCol w:w="2025"/>
        <w:gridCol w:w="5209"/>
      </w:tblGrid>
      <w:tr w:rsidR="00535BE5" w:rsidRPr="006E7F81" w:rsidTr="00535BE5">
        <w:tc>
          <w:tcPr>
            <w:tcW w:w="2052" w:type="dxa"/>
            <w:vMerge w:val="restart"/>
          </w:tcPr>
          <w:p w:rsidR="00535BE5" w:rsidRPr="006E7F81" w:rsidRDefault="008661D5" w:rsidP="00535BE5">
            <w:pPr>
              <w:spacing w:line="300" w:lineRule="atLeast"/>
              <w:contextualSpacing/>
              <w:rPr>
                <w:rFonts w:ascii="FlandersArtSans-Light" w:hAnsi="FlandersArtSans-Light" w:cs="Arial"/>
                <w:b/>
                <w:color w:val="000000" w:themeColor="text1"/>
              </w:rPr>
            </w:pPr>
            <w:r w:rsidRPr="000D1B24">
              <w:rPr>
                <w:rFonts w:ascii="Courier New" w:hAnsi="Courier New" w:cs="Courier New"/>
                <w:sz w:val="22"/>
              </w:rPr>
              <w:t>Aanpak en methodiek</w:t>
            </w:r>
          </w:p>
        </w:tc>
        <w:tc>
          <w:tcPr>
            <w:tcW w:w="2025" w:type="dxa"/>
          </w:tcPr>
          <w:p w:rsidR="00535BE5" w:rsidRPr="006E7F81" w:rsidRDefault="00535BE5" w:rsidP="00535BE5">
            <w:pPr>
              <w:spacing w:line="300" w:lineRule="atLeast"/>
              <w:contextualSpacing/>
              <w:rPr>
                <w:rFonts w:ascii="FlandersArtSans-Light" w:hAnsi="FlandersArtSans-Light" w:cs="Arial"/>
                <w:b/>
                <w:color w:val="000000" w:themeColor="text1"/>
              </w:rPr>
            </w:pPr>
            <w:r>
              <w:rPr>
                <w:rFonts w:ascii="FlandersArtSans-Light" w:hAnsi="FlandersArtSans-Light" w:cs="Arial"/>
                <w:b/>
                <w:color w:val="000000" w:themeColor="text1"/>
              </w:rPr>
              <w:t xml:space="preserve">1/ </w:t>
            </w:r>
            <w:r w:rsidRPr="006E7F81">
              <w:rPr>
                <w:rFonts w:ascii="FlandersArtSans-Light" w:hAnsi="FlandersArtSans-Light" w:cs="Arial"/>
                <w:b/>
                <w:color w:val="000000" w:themeColor="text1"/>
              </w:rPr>
              <w:t>Projectvoorstel:</w:t>
            </w:r>
          </w:p>
        </w:tc>
        <w:tc>
          <w:tcPr>
            <w:tcW w:w="5209" w:type="dxa"/>
          </w:tcPr>
          <w:p w:rsidR="00535BE5" w:rsidRPr="006E7F81" w:rsidRDefault="00535BE5" w:rsidP="00535BE5">
            <w:pPr>
              <w:spacing w:line="300" w:lineRule="atLeast"/>
              <w:contextualSpacing/>
              <w:rPr>
                <w:rFonts w:ascii="FlandersArtSans-Light" w:hAnsi="FlandersArtSans-Light" w:cs="Arial"/>
                <w:color w:val="000000" w:themeColor="text1"/>
              </w:rPr>
            </w:pPr>
            <w:r>
              <w:rPr>
                <w:rFonts w:ascii="FlandersArtSans-Light" w:hAnsi="FlandersArtSans-Light" w:cs="Arial"/>
                <w:color w:val="000000" w:themeColor="text1"/>
              </w:rPr>
              <w:t>Geef aan op welke wijze de verschillende activiteiten (opleidingen) passen binnen het kader van deze oproep.</w:t>
            </w:r>
          </w:p>
        </w:tc>
      </w:tr>
      <w:tr w:rsidR="00535BE5" w:rsidRPr="009B3A13" w:rsidTr="00535BE5">
        <w:tc>
          <w:tcPr>
            <w:tcW w:w="2052" w:type="dxa"/>
            <w:vMerge/>
          </w:tcPr>
          <w:p w:rsidR="00535BE5" w:rsidRPr="009B3A13" w:rsidRDefault="00535BE5" w:rsidP="00535BE5">
            <w:pPr>
              <w:spacing w:line="300" w:lineRule="atLeast"/>
              <w:contextualSpacing/>
              <w:rPr>
                <w:rFonts w:ascii="FlandersArtSans-Light" w:hAnsi="FlandersArtSans-Light" w:cs="Arial"/>
                <w:b/>
                <w:i/>
                <w:color w:val="000000" w:themeColor="text1"/>
              </w:rPr>
            </w:pPr>
          </w:p>
        </w:tc>
        <w:tc>
          <w:tcPr>
            <w:tcW w:w="2025" w:type="dxa"/>
          </w:tcPr>
          <w:p w:rsidR="00535BE5" w:rsidRPr="009B3A13" w:rsidRDefault="00535BE5" w:rsidP="00535BE5">
            <w:pPr>
              <w:spacing w:line="300" w:lineRule="atLeast"/>
              <w:contextualSpacing/>
              <w:rPr>
                <w:rFonts w:ascii="FlandersArtSans-Light" w:hAnsi="FlandersArtSans-Light" w:cs="Arial"/>
                <w:b/>
                <w:i/>
                <w:color w:val="000000" w:themeColor="text1"/>
              </w:rPr>
            </w:pPr>
            <w:r w:rsidRPr="009B3A13">
              <w:rPr>
                <w:rFonts w:ascii="FlandersArtSans-Light" w:hAnsi="FlandersArtSans-Light" w:cs="Arial"/>
                <w:b/>
                <w:i/>
                <w:color w:val="000000" w:themeColor="text1"/>
              </w:rPr>
              <w:t>Beoordeling:</w:t>
            </w:r>
          </w:p>
        </w:tc>
        <w:tc>
          <w:tcPr>
            <w:tcW w:w="5209" w:type="dxa"/>
          </w:tcPr>
          <w:p w:rsidR="00535BE5" w:rsidRPr="009B3A13" w:rsidRDefault="00535BE5" w:rsidP="00535BE5">
            <w:pPr>
              <w:spacing w:line="300" w:lineRule="atLeast"/>
              <w:contextualSpacing/>
              <w:rPr>
                <w:rFonts w:ascii="FlandersArtSans-Light" w:hAnsi="FlandersArtSans-Light" w:cs="Arial"/>
                <w:i/>
                <w:color w:val="000000" w:themeColor="text1"/>
              </w:rPr>
            </w:pPr>
            <w:r w:rsidRPr="009B3A13">
              <w:rPr>
                <w:rFonts w:ascii="FlandersArtSans-Light" w:hAnsi="FlandersArtSans-Light" w:cs="Arial"/>
                <w:i/>
                <w:color w:val="000000" w:themeColor="text1"/>
              </w:rPr>
              <w:t xml:space="preserve">De promotor beschrijft op overzichtelijke wijze de verschillende acties die zullen worden opgezet. </w:t>
            </w:r>
          </w:p>
          <w:p w:rsidR="00535BE5" w:rsidRPr="009B3A13" w:rsidRDefault="00535BE5" w:rsidP="00535BE5">
            <w:pPr>
              <w:spacing w:line="300" w:lineRule="atLeast"/>
              <w:contextualSpacing/>
              <w:rPr>
                <w:rFonts w:ascii="FlandersArtSans-Light" w:hAnsi="FlandersArtSans-Light" w:cs="Arial"/>
                <w:i/>
                <w:color w:val="000000" w:themeColor="text1"/>
              </w:rPr>
            </w:pPr>
          </w:p>
        </w:tc>
      </w:tr>
      <w:tr w:rsidR="003E2418" w:rsidRPr="006E7F81" w:rsidTr="00535BE5">
        <w:tc>
          <w:tcPr>
            <w:tcW w:w="2052" w:type="dxa"/>
            <w:vMerge w:val="restart"/>
          </w:tcPr>
          <w:p w:rsidR="003E2418" w:rsidRPr="000D1B24" w:rsidRDefault="003E2418" w:rsidP="003E2418">
            <w:pPr>
              <w:spacing w:line="300" w:lineRule="atLeast"/>
              <w:contextualSpacing/>
              <w:rPr>
                <w:rFonts w:ascii="Courier New" w:hAnsi="Courier New" w:cs="Courier New"/>
                <w:sz w:val="22"/>
              </w:rPr>
            </w:pPr>
            <w:r w:rsidRPr="000D1B24">
              <w:rPr>
                <w:rFonts w:ascii="Courier New" w:hAnsi="Courier New" w:cs="Courier New"/>
                <w:sz w:val="22"/>
              </w:rPr>
              <w:t>Deskundigheid en ervaring</w:t>
            </w:r>
          </w:p>
        </w:tc>
        <w:tc>
          <w:tcPr>
            <w:tcW w:w="2025" w:type="dxa"/>
          </w:tcPr>
          <w:p w:rsidR="003E2418" w:rsidRPr="006E7F81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b/>
                <w:color w:val="000000" w:themeColor="text1"/>
              </w:rPr>
            </w:pPr>
            <w:r>
              <w:rPr>
                <w:rFonts w:ascii="FlandersArtSans-Light" w:hAnsi="FlandersArtSans-Light" w:cs="Arial"/>
                <w:b/>
                <w:color w:val="000000" w:themeColor="text1"/>
              </w:rPr>
              <w:t>2</w:t>
            </w:r>
            <w:r>
              <w:rPr>
                <w:rFonts w:ascii="FlandersArtSans-Light" w:hAnsi="FlandersArtSans-Light" w:cs="Arial"/>
                <w:b/>
                <w:color w:val="000000" w:themeColor="text1"/>
              </w:rPr>
              <w:t xml:space="preserve">/ </w:t>
            </w:r>
            <w:r w:rsidRPr="006E7F81">
              <w:rPr>
                <w:rFonts w:ascii="FlandersArtSans-Light" w:hAnsi="FlandersArtSans-Light" w:cs="Arial"/>
                <w:b/>
                <w:color w:val="000000" w:themeColor="text1"/>
              </w:rPr>
              <w:t>Projectvoorstel:</w:t>
            </w:r>
          </w:p>
        </w:tc>
        <w:tc>
          <w:tcPr>
            <w:tcW w:w="5209" w:type="dxa"/>
          </w:tcPr>
          <w:p w:rsidR="003E2418" w:rsidRPr="006E7F81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</w:rPr>
            </w:pPr>
            <w:r>
              <w:rPr>
                <w:rFonts w:ascii="FlandersArtSans-Light" w:hAnsi="FlandersArtSans-Light" w:cs="Arial"/>
              </w:rPr>
              <w:t xml:space="preserve">Toon aan in welke mate de organisatie in de regio is </w:t>
            </w:r>
            <w:r>
              <w:rPr>
                <w:rFonts w:ascii="FlandersArtSans-Light" w:hAnsi="FlandersArtSans-Light" w:cs="Arial"/>
              </w:rPr>
              <w:t xml:space="preserve">ingebed </w:t>
            </w:r>
            <w:r>
              <w:rPr>
                <w:rFonts w:ascii="FlandersArtSans-Light" w:hAnsi="FlandersArtSans-Light" w:cs="Arial"/>
              </w:rPr>
              <w:t>en een duidelijk inzicht heeft over vraag en a</w:t>
            </w:r>
            <w:bookmarkStart w:id="0" w:name="_GoBack"/>
            <w:bookmarkEnd w:id="0"/>
            <w:r>
              <w:rPr>
                <w:rFonts w:ascii="FlandersArtSans-Light" w:hAnsi="FlandersArtSans-Light" w:cs="Arial"/>
              </w:rPr>
              <w:t>anbod m.b.t. knelpuntberoepen. Hoe speelt u hierop in?</w:t>
            </w:r>
          </w:p>
        </w:tc>
      </w:tr>
      <w:tr w:rsidR="003E2418" w:rsidRPr="006E7F81" w:rsidTr="00535BE5">
        <w:tc>
          <w:tcPr>
            <w:tcW w:w="2052" w:type="dxa"/>
            <w:vMerge/>
          </w:tcPr>
          <w:p w:rsidR="003E2418" w:rsidRPr="000D1B24" w:rsidRDefault="003E2418" w:rsidP="003E2418">
            <w:pPr>
              <w:spacing w:line="300" w:lineRule="atLeast"/>
              <w:contextualSpacing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025" w:type="dxa"/>
          </w:tcPr>
          <w:p w:rsidR="003E2418" w:rsidRPr="009B3A13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b/>
                <w:i/>
                <w:color w:val="000000" w:themeColor="text1"/>
              </w:rPr>
            </w:pPr>
            <w:r w:rsidRPr="009B3A13">
              <w:rPr>
                <w:rFonts w:ascii="FlandersArtSans-Light" w:hAnsi="FlandersArtSans-Light" w:cs="Arial"/>
                <w:b/>
                <w:i/>
                <w:color w:val="000000" w:themeColor="text1"/>
              </w:rPr>
              <w:t>Beoordeling:</w:t>
            </w:r>
          </w:p>
        </w:tc>
        <w:tc>
          <w:tcPr>
            <w:tcW w:w="5209" w:type="dxa"/>
          </w:tcPr>
          <w:p w:rsidR="003E2418" w:rsidRPr="006E7F81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</w:rPr>
            </w:pPr>
            <w:r>
              <w:rPr>
                <w:rFonts w:ascii="FlandersArtSans-Light" w:hAnsi="FlandersArtSans-Light" w:cs="Arial"/>
              </w:rPr>
              <w:t xml:space="preserve">De promotor heeft een duidelijk inzicht op de vraag en het aanbod in de regio wat knelpuntberoepen betreft. Het aanbod is hier ook op afgestemd. </w:t>
            </w:r>
          </w:p>
        </w:tc>
      </w:tr>
      <w:tr w:rsidR="003E2418" w:rsidRPr="006E7F81" w:rsidTr="00535BE5">
        <w:tc>
          <w:tcPr>
            <w:tcW w:w="2052" w:type="dxa"/>
            <w:vMerge w:val="restart"/>
          </w:tcPr>
          <w:p w:rsidR="003E2418" w:rsidRPr="006E7F81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b/>
                <w:color w:val="000000" w:themeColor="text1"/>
              </w:rPr>
            </w:pPr>
            <w:r w:rsidRPr="000D1B24">
              <w:rPr>
                <w:rFonts w:ascii="Courier New" w:hAnsi="Courier New" w:cs="Courier New"/>
                <w:sz w:val="22"/>
              </w:rPr>
              <w:t>Deskundigheid en ervaring</w:t>
            </w:r>
          </w:p>
        </w:tc>
        <w:tc>
          <w:tcPr>
            <w:tcW w:w="2025" w:type="dxa"/>
          </w:tcPr>
          <w:p w:rsidR="003E2418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b/>
                <w:color w:val="000000" w:themeColor="text1"/>
              </w:rPr>
            </w:pPr>
            <w:r>
              <w:rPr>
                <w:rFonts w:ascii="FlandersArtSans-Light" w:hAnsi="FlandersArtSans-Light" w:cs="Arial"/>
                <w:b/>
                <w:color w:val="000000" w:themeColor="text1"/>
              </w:rPr>
              <w:t>2/</w:t>
            </w:r>
          </w:p>
          <w:p w:rsidR="003E2418" w:rsidRPr="006E7F81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b/>
                <w:color w:val="000000" w:themeColor="text1"/>
              </w:rPr>
            </w:pPr>
            <w:r w:rsidRPr="006E7F81">
              <w:rPr>
                <w:rFonts w:ascii="FlandersArtSans-Light" w:hAnsi="FlandersArtSans-Light" w:cs="Arial"/>
                <w:b/>
                <w:color w:val="000000" w:themeColor="text1"/>
              </w:rPr>
              <w:t>Projectvoorstel:</w:t>
            </w:r>
          </w:p>
        </w:tc>
        <w:tc>
          <w:tcPr>
            <w:tcW w:w="5209" w:type="dxa"/>
          </w:tcPr>
          <w:p w:rsidR="003E2418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</w:rPr>
            </w:pPr>
            <w:r w:rsidRPr="006E7F81">
              <w:rPr>
                <w:rFonts w:ascii="FlandersArtSans-Light" w:hAnsi="FlandersArtSans-Light" w:cs="Arial"/>
              </w:rPr>
              <w:t>Geef aan op welke wijze u de registraties van de acties zal verzorgen</w:t>
            </w:r>
            <w:r>
              <w:rPr>
                <w:rFonts w:ascii="FlandersArtSans-Light" w:hAnsi="FlandersArtSans-Light" w:cs="Arial"/>
              </w:rPr>
              <w:t>.</w:t>
            </w:r>
            <w:r w:rsidRPr="006E7F81">
              <w:rPr>
                <w:rFonts w:ascii="FlandersArtSans-Light" w:hAnsi="FlandersArtSans-Light" w:cs="Arial"/>
              </w:rPr>
              <w:t xml:space="preserve"> Gelieve voorbeelden van de betrokken documenten op te laden bij het projectvoorstel. Geef aan op welke wijze u deze registratiedocumenten zal bewaren en archiveren. </w:t>
            </w:r>
          </w:p>
          <w:p w:rsidR="003E2418" w:rsidRPr="006E7F81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</w:rPr>
            </w:pPr>
            <w:r>
              <w:rPr>
                <w:rFonts w:ascii="FlandersArtSans-Light" w:hAnsi="FlandersArtSans-Light" w:cs="Arial"/>
              </w:rPr>
              <w:t xml:space="preserve">Geef ook aan hoe u de vereiste indicatoren zal monitoren.  </w:t>
            </w:r>
          </w:p>
        </w:tc>
      </w:tr>
      <w:tr w:rsidR="003E2418" w:rsidRPr="009B3A13" w:rsidTr="00535BE5">
        <w:tc>
          <w:tcPr>
            <w:tcW w:w="2052" w:type="dxa"/>
            <w:vMerge/>
          </w:tcPr>
          <w:p w:rsidR="003E2418" w:rsidRPr="009B3A13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b/>
                <w:i/>
                <w:color w:val="000000" w:themeColor="text1"/>
              </w:rPr>
            </w:pPr>
          </w:p>
        </w:tc>
        <w:tc>
          <w:tcPr>
            <w:tcW w:w="2025" w:type="dxa"/>
          </w:tcPr>
          <w:p w:rsidR="003E2418" w:rsidRPr="009B3A13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b/>
                <w:i/>
                <w:color w:val="000000" w:themeColor="text1"/>
              </w:rPr>
            </w:pPr>
            <w:r w:rsidRPr="009B3A13">
              <w:rPr>
                <w:rFonts w:ascii="FlandersArtSans-Light" w:hAnsi="FlandersArtSans-Light" w:cs="Arial"/>
                <w:b/>
                <w:i/>
                <w:color w:val="000000" w:themeColor="text1"/>
              </w:rPr>
              <w:t>Beoordeling:</w:t>
            </w:r>
          </w:p>
        </w:tc>
        <w:tc>
          <w:tcPr>
            <w:tcW w:w="5209" w:type="dxa"/>
          </w:tcPr>
          <w:p w:rsidR="003E2418" w:rsidRPr="009B3A13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i/>
              </w:rPr>
            </w:pPr>
            <w:r w:rsidRPr="009B3A13">
              <w:rPr>
                <w:rFonts w:ascii="FlandersArtSans-Light" w:hAnsi="FlandersArtSans-Light" w:cs="Arial"/>
                <w:i/>
              </w:rPr>
              <w:t xml:space="preserve">De door de promotor voorgestelde documenten voldoen aan de </w:t>
            </w:r>
            <w:r>
              <w:rPr>
                <w:rFonts w:ascii="FlandersArtSans-Light" w:hAnsi="FlandersArtSans-Light" w:cs="Arial"/>
                <w:i/>
              </w:rPr>
              <w:t xml:space="preserve">ESF </w:t>
            </w:r>
            <w:r w:rsidRPr="009B3A13">
              <w:rPr>
                <w:rFonts w:ascii="FlandersArtSans-Light" w:hAnsi="FlandersArtSans-Light" w:cs="Arial"/>
                <w:i/>
              </w:rPr>
              <w:t>vereisten</w:t>
            </w:r>
            <w:r>
              <w:rPr>
                <w:rFonts w:ascii="FlandersArtSans-Light" w:hAnsi="FlandersArtSans-Light" w:cs="Arial"/>
                <w:i/>
              </w:rPr>
              <w:t>.</w:t>
            </w:r>
            <w:r w:rsidRPr="009B3A13">
              <w:rPr>
                <w:rFonts w:ascii="FlandersArtSans-Light" w:hAnsi="FlandersArtSans-Light" w:cs="Arial"/>
                <w:i/>
              </w:rPr>
              <w:t xml:space="preserve"> </w:t>
            </w:r>
          </w:p>
        </w:tc>
      </w:tr>
      <w:tr w:rsidR="003E2418" w:rsidRPr="006E7F81" w:rsidTr="00535BE5">
        <w:tc>
          <w:tcPr>
            <w:tcW w:w="2052" w:type="dxa"/>
            <w:vMerge w:val="restart"/>
          </w:tcPr>
          <w:p w:rsidR="003E2418" w:rsidRPr="006E7F81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b/>
                <w:color w:val="000000" w:themeColor="text1"/>
              </w:rPr>
            </w:pPr>
            <w:r w:rsidRPr="000D1B24">
              <w:rPr>
                <w:rFonts w:ascii="Courier New" w:hAnsi="Courier New" w:cs="Courier New"/>
                <w:sz w:val="22"/>
              </w:rPr>
              <w:t>Aanpak en methodiek</w:t>
            </w:r>
          </w:p>
        </w:tc>
        <w:tc>
          <w:tcPr>
            <w:tcW w:w="2025" w:type="dxa"/>
          </w:tcPr>
          <w:p w:rsidR="003E2418" w:rsidRPr="00990A3C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b/>
                <w:color w:val="000000" w:themeColor="text1"/>
              </w:rPr>
            </w:pPr>
            <w:r w:rsidRPr="00990A3C">
              <w:rPr>
                <w:rFonts w:ascii="FlandersArtSans-Light" w:hAnsi="FlandersArtSans-Light" w:cs="Arial"/>
                <w:b/>
                <w:color w:val="000000" w:themeColor="text1"/>
              </w:rPr>
              <w:t>3/</w:t>
            </w:r>
          </w:p>
          <w:p w:rsidR="003E2418" w:rsidRPr="00990A3C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b/>
                <w:color w:val="000000" w:themeColor="text1"/>
              </w:rPr>
            </w:pPr>
            <w:r w:rsidRPr="00990A3C">
              <w:rPr>
                <w:rFonts w:ascii="FlandersArtSans-Light" w:hAnsi="FlandersArtSans-Light" w:cs="Arial"/>
                <w:b/>
                <w:color w:val="000000" w:themeColor="text1"/>
              </w:rPr>
              <w:t>Projectvoorstel:</w:t>
            </w:r>
          </w:p>
        </w:tc>
        <w:tc>
          <w:tcPr>
            <w:tcW w:w="5209" w:type="dxa"/>
          </w:tcPr>
          <w:p w:rsidR="003E2418" w:rsidRPr="00990A3C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</w:rPr>
            </w:pPr>
            <w:r w:rsidRPr="00990A3C">
              <w:rPr>
                <w:rFonts w:ascii="FlandersArtSans-Light" w:hAnsi="FlandersArtSans-Light" w:cs="Arial"/>
              </w:rPr>
              <w:t xml:space="preserve">Geef aan welke sectorale diversiteit u voorziet voor het inzetten van de verschillende acties. </w:t>
            </w:r>
          </w:p>
          <w:p w:rsidR="003E2418" w:rsidRPr="00990A3C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</w:rPr>
            </w:pPr>
          </w:p>
        </w:tc>
      </w:tr>
      <w:tr w:rsidR="003E2418" w:rsidRPr="009B3A13" w:rsidTr="00535BE5">
        <w:tc>
          <w:tcPr>
            <w:tcW w:w="2052" w:type="dxa"/>
            <w:vMerge/>
          </w:tcPr>
          <w:p w:rsidR="003E2418" w:rsidRPr="009B3A13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b/>
                <w:i/>
                <w:color w:val="000000" w:themeColor="text1"/>
              </w:rPr>
            </w:pPr>
          </w:p>
        </w:tc>
        <w:tc>
          <w:tcPr>
            <w:tcW w:w="2025" w:type="dxa"/>
          </w:tcPr>
          <w:p w:rsidR="003E2418" w:rsidRPr="00990A3C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b/>
                <w:i/>
                <w:color w:val="000000" w:themeColor="text1"/>
              </w:rPr>
            </w:pPr>
            <w:r w:rsidRPr="00990A3C">
              <w:rPr>
                <w:rFonts w:ascii="FlandersArtSans-Light" w:hAnsi="FlandersArtSans-Light" w:cs="Arial"/>
                <w:b/>
                <w:i/>
                <w:color w:val="000000" w:themeColor="text1"/>
              </w:rPr>
              <w:t>Beoordeling:</w:t>
            </w:r>
          </w:p>
        </w:tc>
        <w:tc>
          <w:tcPr>
            <w:tcW w:w="5209" w:type="dxa"/>
          </w:tcPr>
          <w:p w:rsidR="003E2418" w:rsidRPr="00990A3C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i/>
              </w:rPr>
            </w:pPr>
            <w:r w:rsidRPr="00990A3C">
              <w:rPr>
                <w:rFonts w:ascii="FlandersArtSans-Light" w:hAnsi="FlandersArtSans-Light" w:cs="Arial"/>
                <w:i/>
              </w:rPr>
              <w:t xml:space="preserve">De promotor beschrijft op duidelijk wijze hoe sectorale diversiteit men voorziet voor het inzetten van de verschillende acties. </w:t>
            </w:r>
          </w:p>
          <w:p w:rsidR="003E2418" w:rsidRPr="00990A3C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i/>
              </w:rPr>
            </w:pPr>
          </w:p>
        </w:tc>
      </w:tr>
      <w:tr w:rsidR="003E2418" w:rsidRPr="009B3A13" w:rsidTr="00535BE5">
        <w:tc>
          <w:tcPr>
            <w:tcW w:w="2052" w:type="dxa"/>
            <w:vMerge w:val="restart"/>
          </w:tcPr>
          <w:p w:rsidR="003E2418" w:rsidRPr="0088004C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b/>
                <w:color w:val="000000" w:themeColor="text1"/>
              </w:rPr>
            </w:pPr>
            <w:r w:rsidRPr="000D1B24">
              <w:rPr>
                <w:rFonts w:ascii="Courier New" w:hAnsi="Courier New" w:cs="Courier New"/>
                <w:sz w:val="22"/>
              </w:rPr>
              <w:t>Deskundigheid en ervaring</w:t>
            </w:r>
          </w:p>
        </w:tc>
        <w:tc>
          <w:tcPr>
            <w:tcW w:w="2025" w:type="dxa"/>
          </w:tcPr>
          <w:p w:rsidR="003E2418" w:rsidRPr="00373BCC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b/>
                <w:color w:val="000000" w:themeColor="text1"/>
              </w:rPr>
            </w:pPr>
            <w:r w:rsidRPr="00373BCC">
              <w:rPr>
                <w:rFonts w:ascii="FlandersArtSans-Light" w:hAnsi="FlandersArtSans-Light" w:cs="Arial"/>
                <w:b/>
                <w:color w:val="000000" w:themeColor="text1"/>
              </w:rPr>
              <w:t>4/</w:t>
            </w:r>
          </w:p>
          <w:p w:rsidR="003E2418" w:rsidRPr="009B3A13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b/>
                <w:i/>
                <w:color w:val="000000" w:themeColor="text1"/>
              </w:rPr>
            </w:pPr>
            <w:r w:rsidRPr="00373BCC">
              <w:rPr>
                <w:rFonts w:ascii="FlandersArtSans-Light" w:hAnsi="FlandersArtSans-Light" w:cs="Arial"/>
                <w:b/>
                <w:color w:val="000000" w:themeColor="text1"/>
              </w:rPr>
              <w:t>Projectvoorstel:</w:t>
            </w:r>
          </w:p>
        </w:tc>
        <w:tc>
          <w:tcPr>
            <w:tcW w:w="5209" w:type="dxa"/>
          </w:tcPr>
          <w:p w:rsidR="003E2418" w:rsidRPr="00E65740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</w:rPr>
            </w:pPr>
            <w:r w:rsidRPr="00E65740">
              <w:rPr>
                <w:rFonts w:ascii="FlandersArtSans-Light" w:hAnsi="FlandersArtSans-Light" w:cs="Arial"/>
              </w:rPr>
              <w:t>Licht toe op welke wijze u het project zal monitoren, evalueren en opvolgen. Licht hierbij tevens projectstructuur en significante contactpersonen toe.</w:t>
            </w:r>
          </w:p>
        </w:tc>
      </w:tr>
      <w:tr w:rsidR="003E2418" w:rsidRPr="009B3A13" w:rsidTr="00535BE5">
        <w:tc>
          <w:tcPr>
            <w:tcW w:w="2052" w:type="dxa"/>
            <w:vMerge/>
          </w:tcPr>
          <w:p w:rsidR="003E2418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b/>
                <w:i/>
                <w:color w:val="000000" w:themeColor="text1"/>
              </w:rPr>
            </w:pPr>
          </w:p>
        </w:tc>
        <w:tc>
          <w:tcPr>
            <w:tcW w:w="2025" w:type="dxa"/>
          </w:tcPr>
          <w:p w:rsidR="003E2418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b/>
                <w:i/>
                <w:color w:val="000000" w:themeColor="text1"/>
              </w:rPr>
            </w:pPr>
            <w:r>
              <w:rPr>
                <w:rFonts w:ascii="FlandersArtSans-Light" w:hAnsi="FlandersArtSans-Light" w:cs="Arial"/>
                <w:b/>
                <w:i/>
                <w:color w:val="000000" w:themeColor="text1"/>
              </w:rPr>
              <w:t>Beoordeling:</w:t>
            </w:r>
          </w:p>
        </w:tc>
        <w:tc>
          <w:tcPr>
            <w:tcW w:w="5209" w:type="dxa"/>
          </w:tcPr>
          <w:p w:rsidR="003E2418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i/>
              </w:rPr>
            </w:pPr>
            <w:r>
              <w:rPr>
                <w:rFonts w:ascii="FlandersArtSans-Light" w:hAnsi="FlandersArtSans-Light" w:cs="Arial"/>
                <w:i/>
              </w:rPr>
              <w:t>De promotor werkte een efficiënte methode uit voor de evaluatie en opvolging van het project.</w:t>
            </w:r>
          </w:p>
        </w:tc>
      </w:tr>
      <w:tr w:rsidR="003E2418" w:rsidRPr="009B3A13" w:rsidTr="00535BE5">
        <w:tc>
          <w:tcPr>
            <w:tcW w:w="2052" w:type="dxa"/>
            <w:vMerge w:val="restart"/>
          </w:tcPr>
          <w:p w:rsidR="003E2418" w:rsidRPr="00B237E8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b/>
                <w:color w:val="000000" w:themeColor="text1"/>
              </w:rPr>
            </w:pPr>
            <w:r w:rsidRPr="00986359">
              <w:rPr>
                <w:rFonts w:ascii="FlandersArtSans-Light" w:hAnsi="FlandersArtSans-Light" w:cs="Arial"/>
                <w:b/>
                <w:color w:val="000000" w:themeColor="text1"/>
              </w:rPr>
              <w:t>Deskundigheid en ervaring</w:t>
            </w:r>
          </w:p>
        </w:tc>
        <w:tc>
          <w:tcPr>
            <w:tcW w:w="2025" w:type="dxa"/>
          </w:tcPr>
          <w:p w:rsidR="003E2418" w:rsidRPr="00B237E8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b/>
                <w:color w:val="000000" w:themeColor="text1"/>
              </w:rPr>
            </w:pPr>
            <w:r>
              <w:rPr>
                <w:rFonts w:ascii="FlandersArtSans-Light" w:hAnsi="FlandersArtSans-Light" w:cs="Arial"/>
                <w:b/>
                <w:color w:val="000000" w:themeColor="text1"/>
              </w:rPr>
              <w:t>6</w:t>
            </w:r>
            <w:r w:rsidRPr="00B237E8">
              <w:rPr>
                <w:rFonts w:ascii="FlandersArtSans-Light" w:hAnsi="FlandersArtSans-Light" w:cs="Arial"/>
                <w:b/>
                <w:color w:val="000000" w:themeColor="text1"/>
              </w:rPr>
              <w:t>/</w:t>
            </w:r>
          </w:p>
          <w:p w:rsidR="003E2418" w:rsidRPr="00B237E8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b/>
                <w:color w:val="000000" w:themeColor="text1"/>
              </w:rPr>
            </w:pPr>
            <w:r w:rsidRPr="00B237E8">
              <w:rPr>
                <w:rFonts w:ascii="FlandersArtSans-Light" w:hAnsi="FlandersArtSans-Light" w:cs="Arial"/>
                <w:b/>
                <w:color w:val="000000" w:themeColor="text1"/>
              </w:rPr>
              <w:t>Projectvoorstel</w:t>
            </w:r>
          </w:p>
        </w:tc>
        <w:tc>
          <w:tcPr>
            <w:tcW w:w="5209" w:type="dxa"/>
          </w:tcPr>
          <w:p w:rsidR="003E2418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i/>
                <w:color w:val="000000" w:themeColor="text1"/>
                <w:sz w:val="22"/>
              </w:rPr>
            </w:pPr>
            <w:r w:rsidRPr="00986359">
              <w:rPr>
                <w:rFonts w:ascii="FlandersArtSans-Light" w:hAnsi="FlandersArtSans-Light" w:cs="Arial"/>
                <w:i/>
                <w:color w:val="000000" w:themeColor="text1"/>
                <w:sz w:val="22"/>
              </w:rPr>
              <w:t>Beschrijf de ervaring/deskundigheid van de projectuitvoerder(s).</w:t>
            </w:r>
          </w:p>
        </w:tc>
      </w:tr>
      <w:tr w:rsidR="003E2418" w:rsidRPr="009B3A13" w:rsidTr="00535BE5">
        <w:tc>
          <w:tcPr>
            <w:tcW w:w="2052" w:type="dxa"/>
            <w:vMerge/>
          </w:tcPr>
          <w:p w:rsidR="003E2418" w:rsidRPr="00B237E8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b/>
                <w:color w:val="000000" w:themeColor="text1"/>
              </w:rPr>
            </w:pPr>
          </w:p>
        </w:tc>
        <w:tc>
          <w:tcPr>
            <w:tcW w:w="2025" w:type="dxa"/>
          </w:tcPr>
          <w:p w:rsidR="003E2418" w:rsidRPr="00B237E8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b/>
                <w:color w:val="000000" w:themeColor="text1"/>
              </w:rPr>
            </w:pPr>
            <w:r w:rsidRPr="00B237E8">
              <w:rPr>
                <w:rFonts w:ascii="FlandersArtSans-Light" w:hAnsi="FlandersArtSans-Light" w:cs="Arial"/>
                <w:b/>
                <w:i/>
                <w:color w:val="000000" w:themeColor="text1"/>
              </w:rPr>
              <w:t>Beoordeling</w:t>
            </w:r>
            <w:r>
              <w:rPr>
                <w:rFonts w:ascii="FlandersArtSans-Light" w:hAnsi="FlandersArtSans-Light" w:cs="Arial"/>
                <w:b/>
                <w:color w:val="000000" w:themeColor="text1"/>
              </w:rPr>
              <w:t>:</w:t>
            </w:r>
          </w:p>
        </w:tc>
        <w:tc>
          <w:tcPr>
            <w:tcW w:w="5209" w:type="dxa"/>
          </w:tcPr>
          <w:p w:rsidR="003E2418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i/>
                <w:color w:val="000000" w:themeColor="text1"/>
                <w:sz w:val="22"/>
              </w:rPr>
            </w:pPr>
            <w:r w:rsidRPr="00986359">
              <w:rPr>
                <w:rFonts w:ascii="FlandersArtSans-Light" w:hAnsi="FlandersArtSans-Light" w:cs="Arial"/>
                <w:i/>
                <w:color w:val="000000" w:themeColor="text1"/>
                <w:sz w:val="22"/>
              </w:rPr>
              <w:t>Is de ervaring en deskundigheid van de projectuitvoerder(s) voldoende om het project tot een succesvol einde te brengen?</w:t>
            </w:r>
          </w:p>
          <w:p w:rsidR="003E2418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i/>
                <w:color w:val="000000" w:themeColor="text1"/>
                <w:sz w:val="22"/>
              </w:rPr>
            </w:pPr>
          </w:p>
        </w:tc>
      </w:tr>
      <w:tr w:rsidR="003E2418" w:rsidRPr="009B3A13" w:rsidTr="00535BE5">
        <w:tc>
          <w:tcPr>
            <w:tcW w:w="2052" w:type="dxa"/>
            <w:vMerge w:val="restart"/>
          </w:tcPr>
          <w:p w:rsidR="003E2418" w:rsidRPr="00B237E8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b/>
                <w:color w:val="000000" w:themeColor="text1"/>
              </w:rPr>
            </w:pPr>
            <w:r w:rsidRPr="00986359">
              <w:rPr>
                <w:rFonts w:ascii="FlandersArtSans-Light" w:hAnsi="FlandersArtSans-Light" w:cs="Arial"/>
                <w:b/>
                <w:color w:val="000000" w:themeColor="text1"/>
              </w:rPr>
              <w:t>Aanpak en methodiek</w:t>
            </w:r>
          </w:p>
        </w:tc>
        <w:tc>
          <w:tcPr>
            <w:tcW w:w="2025" w:type="dxa"/>
          </w:tcPr>
          <w:p w:rsidR="003E2418" w:rsidRPr="00B237E8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b/>
                <w:color w:val="000000" w:themeColor="text1"/>
              </w:rPr>
            </w:pPr>
            <w:r>
              <w:rPr>
                <w:rFonts w:ascii="FlandersArtSans-Light" w:hAnsi="FlandersArtSans-Light" w:cs="Arial"/>
                <w:b/>
                <w:color w:val="000000" w:themeColor="text1"/>
              </w:rPr>
              <w:t>7</w:t>
            </w:r>
            <w:r w:rsidRPr="00B237E8">
              <w:rPr>
                <w:rFonts w:ascii="FlandersArtSans-Light" w:hAnsi="FlandersArtSans-Light" w:cs="Arial"/>
                <w:b/>
                <w:color w:val="000000" w:themeColor="text1"/>
              </w:rPr>
              <w:t>/</w:t>
            </w:r>
          </w:p>
          <w:p w:rsidR="003E2418" w:rsidRPr="00B237E8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b/>
                <w:color w:val="000000" w:themeColor="text1"/>
              </w:rPr>
            </w:pPr>
            <w:r w:rsidRPr="00B237E8">
              <w:rPr>
                <w:rFonts w:ascii="FlandersArtSans-Light" w:hAnsi="FlandersArtSans-Light" w:cs="Arial"/>
                <w:b/>
                <w:color w:val="000000" w:themeColor="text1"/>
              </w:rPr>
              <w:t>Projectvoorstel</w:t>
            </w:r>
          </w:p>
        </w:tc>
        <w:tc>
          <w:tcPr>
            <w:tcW w:w="5209" w:type="dxa"/>
          </w:tcPr>
          <w:p w:rsidR="003E2418" w:rsidRPr="00986359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i/>
                <w:color w:val="000000" w:themeColor="text1"/>
                <w:sz w:val="22"/>
              </w:rPr>
            </w:pPr>
            <w:r w:rsidRPr="00986359">
              <w:rPr>
                <w:rFonts w:ascii="FlandersArtSans-Light" w:hAnsi="FlandersArtSans-Light" w:cs="Arial"/>
                <w:i/>
                <w:color w:val="000000" w:themeColor="text1"/>
                <w:sz w:val="22"/>
              </w:rPr>
              <w:t>Beschrijf het partnerschap. Welke taakverdeling, verantwoordelijkheden en expertise zitten vervat in deze samenwerking?</w:t>
            </w:r>
          </w:p>
        </w:tc>
      </w:tr>
      <w:tr w:rsidR="003E2418" w:rsidRPr="009B3A13" w:rsidTr="00535BE5">
        <w:tc>
          <w:tcPr>
            <w:tcW w:w="2052" w:type="dxa"/>
            <w:vMerge/>
          </w:tcPr>
          <w:p w:rsidR="003E2418" w:rsidRPr="00B237E8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b/>
                <w:color w:val="000000" w:themeColor="text1"/>
              </w:rPr>
            </w:pPr>
          </w:p>
        </w:tc>
        <w:tc>
          <w:tcPr>
            <w:tcW w:w="2025" w:type="dxa"/>
          </w:tcPr>
          <w:p w:rsidR="003E2418" w:rsidRPr="00B237E8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b/>
                <w:color w:val="000000" w:themeColor="text1"/>
              </w:rPr>
            </w:pPr>
            <w:r w:rsidRPr="00B237E8">
              <w:rPr>
                <w:rFonts w:ascii="FlandersArtSans-Light" w:hAnsi="FlandersArtSans-Light" w:cs="Arial"/>
                <w:b/>
                <w:i/>
                <w:color w:val="000000" w:themeColor="text1"/>
              </w:rPr>
              <w:t>Beoordeling</w:t>
            </w:r>
            <w:r>
              <w:rPr>
                <w:rFonts w:ascii="FlandersArtSans-Light" w:hAnsi="FlandersArtSans-Light" w:cs="Arial"/>
                <w:b/>
                <w:color w:val="000000" w:themeColor="text1"/>
              </w:rPr>
              <w:t>:</w:t>
            </w:r>
          </w:p>
        </w:tc>
        <w:tc>
          <w:tcPr>
            <w:tcW w:w="5209" w:type="dxa"/>
          </w:tcPr>
          <w:p w:rsidR="003E2418" w:rsidRPr="00986359" w:rsidRDefault="003E2418" w:rsidP="003E2418">
            <w:pPr>
              <w:spacing w:line="300" w:lineRule="atLeast"/>
              <w:contextualSpacing/>
              <w:rPr>
                <w:rFonts w:ascii="FlandersArtSans-Light" w:hAnsi="FlandersArtSans-Light" w:cs="Arial"/>
                <w:i/>
                <w:color w:val="000000" w:themeColor="text1"/>
                <w:sz w:val="22"/>
              </w:rPr>
            </w:pPr>
            <w:r w:rsidRPr="00986359">
              <w:rPr>
                <w:rFonts w:ascii="FlandersArtSans-Light" w:hAnsi="FlandersArtSans-Light" w:cs="Arial"/>
                <w:i/>
                <w:color w:val="000000" w:themeColor="text1"/>
                <w:sz w:val="22"/>
              </w:rPr>
              <w:t>Is het partnerschap goed georganiseerd en leidt dit tot een succesvolle aanpak van het project?</w:t>
            </w:r>
          </w:p>
        </w:tc>
      </w:tr>
    </w:tbl>
    <w:p w:rsidR="008D5EBD" w:rsidRDefault="008D5EBD" w:rsidP="00986359"/>
    <w:sectPr w:rsidR="008D5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landersArtSans-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E5"/>
    <w:rsid w:val="00036B5A"/>
    <w:rsid w:val="003E2418"/>
    <w:rsid w:val="00535BE5"/>
    <w:rsid w:val="00565F89"/>
    <w:rsid w:val="0058094A"/>
    <w:rsid w:val="008661D5"/>
    <w:rsid w:val="008D5EBD"/>
    <w:rsid w:val="00986359"/>
    <w:rsid w:val="00990A3C"/>
    <w:rsid w:val="00B87597"/>
    <w:rsid w:val="00F4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DED8"/>
  <w15:chartTrackingRefBased/>
  <w15:docId w15:val="{405CFC2D-D274-493E-8F8C-104E7D6C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535BE5"/>
    <w:pPr>
      <w:spacing w:after="200" w:line="240" w:lineRule="auto"/>
      <w:jc w:val="both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ESF-Tabel"/>
    <w:basedOn w:val="Standaardtabel"/>
    <w:uiPriority w:val="59"/>
    <w:rsid w:val="00535B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Mikaeli Hewa</dc:creator>
  <cp:keywords/>
  <dc:description/>
  <cp:lastModifiedBy>Mikaeli Hewa</cp:lastModifiedBy>
  <cp:revision>3</cp:revision>
  <dcterms:created xsi:type="dcterms:W3CDTF">2017-09-25T12:20:00Z</dcterms:created>
  <dcterms:modified xsi:type="dcterms:W3CDTF">2017-09-25T12:36:00Z</dcterms:modified>
</cp:coreProperties>
</file>