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4276"/>
      </w:tblGrid>
      <w:tr w:rsidR="00371AE3" w:rsidRPr="00371AE3" w:rsidTr="00743079">
        <w:trPr>
          <w:trHeight w:val="265"/>
        </w:trPr>
        <w:tc>
          <w:tcPr>
            <w:tcW w:w="5030" w:type="dxa"/>
            <w:shd w:val="clear" w:color="auto" w:fill="FFFFFF" w:themeFill="background1"/>
            <w:vAlign w:val="center"/>
          </w:tcPr>
          <w:p w:rsidR="00EB656A" w:rsidRPr="00371AE3" w:rsidRDefault="00EB656A" w:rsidP="00BD3200">
            <w:pPr>
              <w:pStyle w:val="Inhopg1"/>
              <w:spacing w:line="300" w:lineRule="atLeast"/>
              <w:rPr>
                <w:rFonts w:ascii="FlandersArtSans-Bold" w:hAnsi="FlandersArtSans-Bold"/>
                <w:sz w:val="22"/>
              </w:rPr>
            </w:pPr>
            <w:r w:rsidRPr="00371AE3">
              <w:rPr>
                <w:rFonts w:ascii="FlandersArtSans-Bold" w:hAnsi="FlandersArtSans-Bold"/>
                <w:noProof/>
                <w:sz w:val="22"/>
                <w:lang w:eastAsia="nl-BE"/>
              </w:rPr>
              <w:drawing>
                <wp:inline distT="0" distB="0" distL="0" distR="0" wp14:anchorId="33DEE011" wp14:editId="0846C5E7">
                  <wp:extent cx="3025140" cy="568136"/>
                  <wp:effectExtent l="0" t="0" r="381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logo-zwart-wit.png"/>
                          <pic:cNvPicPr/>
                        </pic:nvPicPr>
                        <pic:blipFill>
                          <a:blip r:embed="rId9">
                            <a:extLst>
                              <a:ext uri="{28A0092B-C50C-407E-A947-70E740481C1C}">
                                <a14:useLocalDpi xmlns:a14="http://schemas.microsoft.com/office/drawing/2010/main" val="0"/>
                              </a:ext>
                            </a:extLst>
                          </a:blip>
                          <a:stretch>
                            <a:fillRect/>
                          </a:stretch>
                        </pic:blipFill>
                        <pic:spPr>
                          <a:xfrm>
                            <a:off x="0" y="0"/>
                            <a:ext cx="3024889" cy="568089"/>
                          </a:xfrm>
                          <a:prstGeom prst="rect">
                            <a:avLst/>
                          </a:prstGeom>
                        </pic:spPr>
                      </pic:pic>
                    </a:graphicData>
                  </a:graphic>
                </wp:inline>
              </w:drawing>
            </w:r>
          </w:p>
        </w:tc>
        <w:tc>
          <w:tcPr>
            <w:tcW w:w="5031" w:type="dxa"/>
            <w:shd w:val="clear" w:color="auto" w:fill="FFFFFF" w:themeFill="background1"/>
          </w:tcPr>
          <w:p w:rsidR="00FB721E" w:rsidRPr="00371AE3" w:rsidRDefault="00FB721E" w:rsidP="00BD3200">
            <w:pPr>
              <w:spacing w:line="276" w:lineRule="auto"/>
              <w:jc w:val="both"/>
              <w:rPr>
                <w:rFonts w:ascii="FlandersArtSans-Bold" w:hAnsi="FlandersArtSans-Bold" w:cs="Times New Roman"/>
                <w:noProof/>
                <w:lang w:eastAsia="nl-BE"/>
              </w:rPr>
            </w:pPr>
            <w:r w:rsidRPr="00371AE3">
              <w:rPr>
                <w:rFonts w:ascii="FlandersArtSans-Bold" w:hAnsi="FlandersArtSans-Bold"/>
                <w:noProof/>
                <w:lang w:eastAsia="nl-BE"/>
              </w:rPr>
              <w:t>OP ESF Vlaanderen</w:t>
            </w:r>
            <w:r w:rsidRPr="00371AE3">
              <w:rPr>
                <w:rFonts w:ascii="FlandersArtSans-Bold" w:hAnsi="FlandersArtSans-Bold" w:cs="Times New Roman"/>
                <w:noProof/>
                <w:lang w:eastAsia="nl-BE"/>
              </w:rPr>
              <w:t xml:space="preserve"> 2014</w:t>
            </w:r>
            <w:r w:rsidRPr="00371AE3">
              <w:rPr>
                <w:rFonts w:ascii="FlandersArtSans-Bold" w:hAnsi="FlandersArtSans-Bold"/>
                <w:noProof/>
                <w:lang w:eastAsia="nl-BE"/>
              </w:rPr>
              <w:t>–</w:t>
            </w:r>
            <w:r w:rsidRPr="00371AE3">
              <w:rPr>
                <w:rFonts w:ascii="FlandersArtSans-Bold" w:hAnsi="FlandersArtSans-Bold" w:cs="Times New Roman"/>
                <w:noProof/>
                <w:lang w:eastAsia="nl-BE"/>
              </w:rPr>
              <w:t>2020</w:t>
            </w:r>
          </w:p>
          <w:p w:rsidR="00EB656A" w:rsidRPr="00371AE3" w:rsidRDefault="00EB656A" w:rsidP="00BD3200">
            <w:pPr>
              <w:spacing w:line="300" w:lineRule="atLeast"/>
              <w:jc w:val="both"/>
              <w:rPr>
                <w:rFonts w:ascii="FlandersArtSans-Bold" w:hAnsi="FlandersArtSans-Bold"/>
                <w:lang w:eastAsia="nl-BE"/>
              </w:rPr>
            </w:pPr>
          </w:p>
          <w:p w:rsidR="003827C5" w:rsidRPr="003827C5" w:rsidRDefault="003827C5" w:rsidP="003827C5">
            <w:pPr>
              <w:spacing w:line="300" w:lineRule="atLeast"/>
              <w:contextualSpacing/>
              <w:jc w:val="both"/>
              <w:rPr>
                <w:rFonts w:ascii="FlandersArtSans-Bold" w:hAnsi="FlandersArtSans-Bold"/>
                <w:lang w:eastAsia="nl-BE"/>
              </w:rPr>
            </w:pPr>
            <w:r w:rsidRPr="003827C5">
              <w:rPr>
                <w:rFonts w:ascii="FlandersArtSans-Bold" w:hAnsi="FlandersArtSans-Bold"/>
                <w:lang w:eastAsia="nl-BE"/>
              </w:rPr>
              <w:t xml:space="preserve">Samenwerkingsovereenkomst VDAB – Mandaathouder SEC </w:t>
            </w:r>
          </w:p>
          <w:p w:rsidR="003827C5" w:rsidRPr="003827C5" w:rsidRDefault="003827C5" w:rsidP="003827C5">
            <w:pPr>
              <w:spacing w:line="300" w:lineRule="atLeast"/>
              <w:contextualSpacing/>
              <w:jc w:val="both"/>
              <w:rPr>
                <w:rFonts w:ascii="FlandersArtSans-Bold" w:hAnsi="FlandersArtSans-Bold"/>
                <w:lang w:eastAsia="nl-BE"/>
              </w:rPr>
            </w:pPr>
            <w:r>
              <w:rPr>
                <w:rFonts w:ascii="FlandersArtSans-Bold" w:hAnsi="FlandersArtSans-Bold"/>
                <w:lang w:eastAsia="nl-BE"/>
              </w:rPr>
              <w:t xml:space="preserve">- </w:t>
            </w:r>
            <w:r w:rsidRPr="003827C5">
              <w:rPr>
                <w:rFonts w:ascii="FlandersArtSans-Bold" w:hAnsi="FlandersArtSans-Bold"/>
                <w:lang w:eastAsia="nl-BE"/>
              </w:rPr>
              <w:t xml:space="preserve">ESF-oproep 333 </w:t>
            </w:r>
          </w:p>
          <w:p w:rsidR="00EB656A" w:rsidRPr="00371AE3" w:rsidRDefault="003827C5" w:rsidP="003827C5">
            <w:pPr>
              <w:spacing w:line="300" w:lineRule="atLeast"/>
              <w:contextualSpacing/>
              <w:jc w:val="both"/>
              <w:rPr>
                <w:rFonts w:ascii="FlandersArtSans-Bold" w:hAnsi="FlandersArtSans-Bold"/>
                <w:lang w:eastAsia="nl-BE"/>
              </w:rPr>
            </w:pPr>
            <w:r w:rsidRPr="003827C5">
              <w:rPr>
                <w:rFonts w:ascii="FlandersArtSans-Bold" w:hAnsi="FlandersArtSans-Bold"/>
                <w:lang w:eastAsia="nl-BE"/>
              </w:rPr>
              <w:t>Doorstroom SEC</w:t>
            </w:r>
          </w:p>
        </w:tc>
      </w:tr>
      <w:tr w:rsidR="003F0594" w:rsidRPr="00371AE3" w:rsidTr="00743079">
        <w:trPr>
          <w:trHeight w:val="265"/>
        </w:trPr>
        <w:tc>
          <w:tcPr>
            <w:tcW w:w="5030" w:type="dxa"/>
            <w:shd w:val="clear" w:color="auto" w:fill="FFFFFF" w:themeFill="background1"/>
            <w:vAlign w:val="center"/>
          </w:tcPr>
          <w:p w:rsidR="003F0594" w:rsidRPr="00371AE3" w:rsidRDefault="003F0594" w:rsidP="00BD3200">
            <w:pPr>
              <w:pStyle w:val="Inhopg1"/>
              <w:spacing w:line="300" w:lineRule="atLeast"/>
              <w:rPr>
                <w:rFonts w:ascii="FlandersArtSans-Bold" w:hAnsi="FlandersArtSans-Bold"/>
                <w:noProof/>
                <w:sz w:val="22"/>
                <w:lang w:eastAsia="nl-BE"/>
              </w:rPr>
            </w:pPr>
          </w:p>
        </w:tc>
        <w:tc>
          <w:tcPr>
            <w:tcW w:w="5031" w:type="dxa"/>
            <w:shd w:val="clear" w:color="auto" w:fill="FFFFFF" w:themeFill="background1"/>
          </w:tcPr>
          <w:p w:rsidR="003F0594" w:rsidRPr="00371AE3" w:rsidRDefault="003F0594" w:rsidP="00BD3200">
            <w:pPr>
              <w:jc w:val="both"/>
              <w:rPr>
                <w:rFonts w:ascii="FlandersArtSans-Bold" w:hAnsi="FlandersArtSans-Bold"/>
                <w:noProof/>
                <w:lang w:eastAsia="nl-BE"/>
              </w:rPr>
            </w:pPr>
          </w:p>
        </w:tc>
      </w:tr>
    </w:tbl>
    <w:p w:rsidR="00DB0240" w:rsidRDefault="00DB0240" w:rsidP="00BA550A">
      <w:pPr>
        <w:spacing w:line="300" w:lineRule="atLeast"/>
        <w:contextualSpacing/>
        <w:jc w:val="both"/>
        <w:rPr>
          <w:rFonts w:ascii="FlandersArtSans-Regular" w:hAnsi="FlandersArtSans-Regular"/>
        </w:rPr>
      </w:pPr>
    </w:p>
    <w:p w:rsidR="003827C5" w:rsidRPr="003827C5" w:rsidRDefault="003827C5" w:rsidP="003827C5">
      <w:pPr>
        <w:rPr>
          <w:rFonts w:ascii="FlandersArtSans-Regular" w:eastAsia="Calibri" w:hAnsi="FlandersArtSans-Regular" w:cs="Times New Roman"/>
          <w:noProof/>
          <w:lang w:eastAsia="nl-BE"/>
        </w:rPr>
      </w:pPr>
      <w:r w:rsidRPr="003827C5">
        <w:rPr>
          <w:rFonts w:ascii="FlandersArtSans-Regular" w:eastAsia="Calibri" w:hAnsi="FlandersArtSans-Regular" w:cs="Times New Roman"/>
          <w:noProof/>
          <w:lang w:eastAsia="nl-BE"/>
        </w:rPr>
        <w:t>Tussen</w:t>
      </w:r>
    </w:p>
    <w:p w:rsidR="003827C5" w:rsidRPr="003827C5" w:rsidRDefault="001C65EF" w:rsidP="003827C5">
      <w:pPr>
        <w:rPr>
          <w:rFonts w:ascii="FlandersArtSans-Regular" w:eastAsia="Calibri" w:hAnsi="FlandersArtSans-Regular" w:cs="Times New Roman"/>
          <w:noProof/>
          <w:lang w:eastAsia="nl-BE"/>
        </w:rPr>
      </w:pPr>
      <w:r>
        <w:rPr>
          <w:rFonts w:ascii="FlandersArtSans-Regular" w:eastAsia="Calibri" w:hAnsi="FlandersArtSans-Regular" w:cs="Times New Roman"/>
          <w:noProof/>
          <w:lang w:eastAsia="nl-BE"/>
        </w:rPr>
        <w:t xml:space="preserve">De </w:t>
      </w:r>
      <w:r w:rsidR="003827C5" w:rsidRPr="003827C5">
        <w:rPr>
          <w:rFonts w:ascii="FlandersArtSans-Regular" w:eastAsia="Calibri" w:hAnsi="FlandersArtSans-Regular" w:cs="Times New Roman"/>
          <w:noProof/>
          <w:lang w:eastAsia="nl-BE"/>
        </w:rPr>
        <w:t>V</w:t>
      </w:r>
      <w:r>
        <w:rPr>
          <w:rFonts w:ascii="FlandersArtSans-Regular" w:eastAsia="Calibri" w:hAnsi="FlandersArtSans-Regular" w:cs="Times New Roman"/>
          <w:noProof/>
          <w:lang w:eastAsia="nl-BE"/>
        </w:rPr>
        <w:t xml:space="preserve">laamse </w:t>
      </w:r>
      <w:r w:rsidR="003827C5" w:rsidRPr="003827C5">
        <w:rPr>
          <w:rFonts w:ascii="FlandersArtSans-Regular" w:eastAsia="Calibri" w:hAnsi="FlandersArtSans-Regular" w:cs="Times New Roman"/>
          <w:noProof/>
          <w:lang w:eastAsia="nl-BE"/>
        </w:rPr>
        <w:t>D</w:t>
      </w:r>
      <w:r>
        <w:rPr>
          <w:rFonts w:ascii="FlandersArtSans-Regular" w:eastAsia="Calibri" w:hAnsi="FlandersArtSans-Regular" w:cs="Times New Roman"/>
          <w:noProof/>
          <w:lang w:eastAsia="nl-BE"/>
        </w:rPr>
        <w:t xml:space="preserve">ienst voor </w:t>
      </w:r>
      <w:r w:rsidR="003827C5" w:rsidRPr="003827C5">
        <w:rPr>
          <w:rFonts w:ascii="FlandersArtSans-Regular" w:eastAsia="Calibri" w:hAnsi="FlandersArtSans-Regular" w:cs="Times New Roman"/>
          <w:noProof/>
          <w:lang w:eastAsia="nl-BE"/>
        </w:rPr>
        <w:t>A</w:t>
      </w:r>
      <w:r>
        <w:rPr>
          <w:rFonts w:ascii="FlandersArtSans-Regular" w:eastAsia="Calibri" w:hAnsi="FlandersArtSans-Regular" w:cs="Times New Roman"/>
          <w:noProof/>
          <w:lang w:eastAsia="nl-BE"/>
        </w:rPr>
        <w:t xml:space="preserve">rbeidsbemiddeling en </w:t>
      </w:r>
      <w:r w:rsidR="003827C5" w:rsidRPr="003827C5">
        <w:rPr>
          <w:rFonts w:ascii="FlandersArtSans-Regular" w:eastAsia="Calibri" w:hAnsi="FlandersArtSans-Regular" w:cs="Times New Roman"/>
          <w:noProof/>
          <w:lang w:eastAsia="nl-BE"/>
        </w:rPr>
        <w:t>B</w:t>
      </w:r>
      <w:r>
        <w:rPr>
          <w:rFonts w:ascii="FlandersArtSans-Regular" w:eastAsia="Calibri" w:hAnsi="FlandersArtSans-Regular" w:cs="Times New Roman"/>
          <w:noProof/>
          <w:lang w:eastAsia="nl-BE"/>
        </w:rPr>
        <w:t>eroepsopleiding</w:t>
      </w:r>
      <w:r w:rsidR="003827C5" w:rsidRPr="003827C5">
        <w:rPr>
          <w:rFonts w:ascii="FlandersArtSans-Regular" w:eastAsia="Calibri" w:hAnsi="FlandersArtSans-Regular" w:cs="Times New Roman"/>
          <w:noProof/>
          <w:lang w:eastAsia="nl-BE"/>
        </w:rPr>
        <w:t xml:space="preserve">, </w:t>
      </w:r>
      <w:r>
        <w:rPr>
          <w:rFonts w:ascii="FlandersArtSans-Regular" w:eastAsia="Calibri" w:hAnsi="FlandersArtSans-Regular" w:cs="Times New Roman"/>
          <w:noProof/>
          <w:lang w:eastAsia="nl-BE"/>
        </w:rPr>
        <w:t xml:space="preserve">publiekrechtelijk vormgegeven extern verzelfstandigd agentschap met rechtspersoonlijkheid, waarvan de zetel is gevestigd te 1000 Brussel, Keizerslaan 11, </w:t>
      </w:r>
      <w:r w:rsidR="003827C5" w:rsidRPr="003827C5">
        <w:rPr>
          <w:rFonts w:ascii="FlandersArtSans-Regular" w:eastAsia="Calibri" w:hAnsi="FlandersArtSans-Regular" w:cs="Times New Roman"/>
          <w:noProof/>
          <w:lang w:eastAsia="nl-BE"/>
        </w:rPr>
        <w:t xml:space="preserve"> vertegenwoordigd door [</w:t>
      </w:r>
      <w:r w:rsidR="003827C5" w:rsidRPr="003827C5">
        <w:rPr>
          <w:rFonts w:ascii="FlandersArtSans-Regular" w:eastAsia="Calibri" w:hAnsi="FlandersArtSans-Regular" w:cs="Times New Roman"/>
          <w:i/>
          <w:noProof/>
          <w:lang w:eastAsia="nl-BE"/>
        </w:rPr>
        <w:t>naam teamleider of regiomanager</w:t>
      </w:r>
      <w:r w:rsidR="003827C5" w:rsidRPr="003827C5">
        <w:rPr>
          <w:rFonts w:ascii="FlandersArtSans-Regular" w:eastAsia="Calibri" w:hAnsi="FlandersArtSans-Regular" w:cs="Times New Roman"/>
          <w:noProof/>
          <w:lang w:eastAsia="nl-BE"/>
        </w:rPr>
        <w:t>], teamleider/regiomanager, hierna genoemd ‘VDAB’</w:t>
      </w:r>
    </w:p>
    <w:p w:rsidR="003827C5" w:rsidRPr="003827C5" w:rsidRDefault="003827C5" w:rsidP="003827C5">
      <w:pPr>
        <w:rPr>
          <w:rFonts w:ascii="FlandersArtSans-Regular" w:eastAsia="Calibri" w:hAnsi="FlandersArtSans-Regular" w:cs="Times New Roman"/>
          <w:noProof/>
          <w:lang w:eastAsia="nl-BE"/>
        </w:rPr>
      </w:pPr>
      <w:r w:rsidRPr="003827C5">
        <w:rPr>
          <w:rFonts w:ascii="FlandersArtSans-Regular" w:eastAsia="Calibri" w:hAnsi="FlandersArtSans-Regular" w:cs="Times New Roman"/>
          <w:noProof/>
          <w:lang w:eastAsia="nl-BE"/>
        </w:rPr>
        <w:t>en</w:t>
      </w:r>
    </w:p>
    <w:p w:rsidR="003827C5" w:rsidRPr="003827C5" w:rsidRDefault="00F23DEB" w:rsidP="003827C5">
      <w:pPr>
        <w:rPr>
          <w:rFonts w:ascii="FlandersArtSans-Regular" w:eastAsia="Calibri" w:hAnsi="FlandersArtSans-Regular" w:cs="Times New Roman"/>
          <w:noProof/>
          <w:lang w:eastAsia="nl-BE"/>
        </w:rPr>
      </w:pPr>
      <w:r>
        <w:rPr>
          <w:rFonts w:ascii="FlandersArtSans-Regular" w:eastAsia="Calibri" w:hAnsi="FlandersArtSans-Regular" w:cs="Times New Roman"/>
          <w:noProof/>
          <w:lang w:eastAsia="nl-BE"/>
        </w:rPr>
        <w:t>De gemandateerde /het gemandateerde c</w:t>
      </w:r>
      <w:r w:rsidR="003827C5">
        <w:rPr>
          <w:rFonts w:ascii="FlandersArtSans-Regular" w:eastAsia="Calibri" w:hAnsi="FlandersArtSans-Regular" w:cs="Times New Roman"/>
          <w:noProof/>
          <w:lang w:eastAsia="nl-BE"/>
        </w:rPr>
        <w:t>onsortium</w:t>
      </w:r>
      <w:r>
        <w:rPr>
          <w:rFonts w:ascii="FlandersArtSans-Regular" w:eastAsia="Calibri" w:hAnsi="FlandersArtSans-Regular" w:cs="Times New Roman"/>
          <w:noProof/>
          <w:lang w:eastAsia="nl-BE"/>
        </w:rPr>
        <w:t xml:space="preserve">, in hoedanigheid van de promotor, </w:t>
      </w:r>
      <w:r w:rsidRPr="00F23DEB">
        <w:rPr>
          <w:rFonts w:ascii="FlandersArtSans-Regular" w:eastAsia="Calibri" w:hAnsi="FlandersArtSans-Regular" w:cs="Times New Roman"/>
          <w:noProof/>
          <w:lang w:eastAsia="nl-BE"/>
        </w:rPr>
        <w:t xml:space="preserve">hierna </w:t>
      </w:r>
      <w:r>
        <w:rPr>
          <w:rFonts w:ascii="FlandersArtSans-Regular" w:eastAsia="Calibri" w:hAnsi="FlandersArtSans-Regular" w:cs="Times New Roman"/>
          <w:noProof/>
          <w:lang w:eastAsia="nl-BE"/>
        </w:rPr>
        <w:t>(</w:t>
      </w:r>
      <w:r w:rsidRPr="00F23DEB">
        <w:rPr>
          <w:rFonts w:ascii="FlandersArtSans-Regular" w:eastAsia="Calibri" w:hAnsi="FlandersArtSans-Regular" w:cs="Times New Roman"/>
          <w:noProof/>
          <w:lang w:eastAsia="nl-BE"/>
        </w:rPr>
        <w:t>samen</w:t>
      </w:r>
      <w:r>
        <w:rPr>
          <w:rFonts w:ascii="FlandersArtSans-Regular" w:eastAsia="Calibri" w:hAnsi="FlandersArtSans-Regular" w:cs="Times New Roman"/>
          <w:noProof/>
          <w:lang w:eastAsia="nl-BE"/>
        </w:rPr>
        <w:t>)</w:t>
      </w:r>
      <w:r w:rsidRPr="00F23DEB">
        <w:rPr>
          <w:rFonts w:ascii="FlandersArtSans-Regular" w:eastAsia="Calibri" w:hAnsi="FlandersArtSans-Regular" w:cs="Times New Roman"/>
          <w:noProof/>
          <w:lang w:eastAsia="nl-BE"/>
        </w:rPr>
        <w:t xml:space="preserve"> genoemd ‘Promotor</w:t>
      </w:r>
      <w:r>
        <w:rPr>
          <w:rFonts w:ascii="FlandersArtSans-Regular" w:eastAsia="Calibri" w:hAnsi="FlandersArtSans-Regular" w:cs="Times New Roman"/>
          <w:noProof/>
          <w:lang w:eastAsia="nl-BE"/>
        </w:rPr>
        <w:t>’</w:t>
      </w:r>
      <w:r w:rsidR="003827C5">
        <w:rPr>
          <w:rFonts w:ascii="FlandersArtSans-Regular" w:eastAsia="Calibri" w:hAnsi="FlandersArtSans-Regular" w:cs="Times New Roman"/>
          <w:noProof/>
          <w:lang w:eastAsia="nl-BE"/>
        </w:rPr>
        <w:t xml:space="preserve"> </w:t>
      </w:r>
      <w:r w:rsidR="003827C5" w:rsidRPr="003827C5">
        <w:rPr>
          <w:rFonts w:ascii="FlandersArtSans-Regular" w:eastAsia="Calibri" w:hAnsi="FlandersArtSans-Regular" w:cs="Times New Roman"/>
          <w:noProof/>
          <w:lang w:eastAsia="nl-BE"/>
        </w:rPr>
        <w:t>[</w:t>
      </w:r>
      <w:r w:rsidR="003827C5" w:rsidRPr="003827C5">
        <w:rPr>
          <w:rFonts w:ascii="FlandersArtSans-Regular" w:eastAsia="Calibri" w:hAnsi="FlandersArtSans-Regular" w:cs="Times New Roman"/>
          <w:i/>
          <w:noProof/>
          <w:lang w:eastAsia="nl-BE"/>
        </w:rPr>
        <w:t>adres</w:t>
      </w:r>
      <w:r w:rsidR="003827C5" w:rsidRPr="003827C5">
        <w:rPr>
          <w:rFonts w:ascii="FlandersArtSans-Regular" w:eastAsia="Calibri" w:hAnsi="FlandersArtSans-Regular" w:cs="Times New Roman"/>
          <w:noProof/>
          <w:lang w:eastAsia="nl-BE"/>
        </w:rPr>
        <w:t>], vertegenwoordigd door [</w:t>
      </w:r>
      <w:r w:rsidR="003827C5" w:rsidRPr="003827C5">
        <w:rPr>
          <w:rFonts w:ascii="FlandersArtSans-Regular" w:eastAsia="Calibri" w:hAnsi="FlandersArtSans-Regular" w:cs="Times New Roman"/>
          <w:i/>
          <w:noProof/>
          <w:lang w:eastAsia="nl-BE"/>
        </w:rPr>
        <w:t>naam secretaris of voorzitter</w:t>
      </w:r>
      <w:r w:rsidR="0067339D">
        <w:rPr>
          <w:rFonts w:ascii="FlandersArtSans-Regular" w:eastAsia="Calibri" w:hAnsi="FlandersArtSans-Regular" w:cs="Times New Roman"/>
          <w:noProof/>
          <w:lang w:eastAsia="nl-BE"/>
        </w:rPr>
        <w:t xml:space="preserve"> – </w:t>
      </w:r>
      <w:r w:rsidR="0067339D" w:rsidRPr="0067339D">
        <w:rPr>
          <w:rFonts w:ascii="FlandersArtSans-Regular" w:eastAsia="Calibri" w:hAnsi="FlandersArtSans-Regular" w:cs="Times New Roman"/>
          <w:i/>
          <w:noProof/>
          <w:lang w:eastAsia="nl-BE"/>
        </w:rPr>
        <w:t>projectverantwoordelijke]</w:t>
      </w:r>
      <w:r w:rsidR="003827C5" w:rsidRPr="0067339D">
        <w:rPr>
          <w:rFonts w:ascii="FlandersArtSans-Regular" w:eastAsia="Calibri" w:hAnsi="FlandersArtSans-Regular" w:cs="Times New Roman"/>
          <w:i/>
          <w:noProof/>
          <w:lang w:eastAsia="nl-BE"/>
        </w:rPr>
        <w:t>,</w:t>
      </w:r>
      <w:r w:rsidR="003827C5" w:rsidRPr="003827C5">
        <w:rPr>
          <w:rFonts w:ascii="FlandersArtSans-Regular" w:eastAsia="Calibri" w:hAnsi="FlandersArtSans-Regular" w:cs="Times New Roman"/>
          <w:noProof/>
          <w:lang w:eastAsia="nl-BE"/>
        </w:rPr>
        <w:t xml:space="preserve"> secretaris/voorzitter, hierna genoemd </w:t>
      </w:r>
      <w:r w:rsidR="003827C5">
        <w:rPr>
          <w:rFonts w:ascii="FlandersArtSans-Regular" w:eastAsia="Calibri" w:hAnsi="FlandersArtSans-Regular" w:cs="Times New Roman"/>
          <w:noProof/>
          <w:lang w:eastAsia="nl-BE"/>
        </w:rPr>
        <w:t>‘Promotor’</w:t>
      </w:r>
      <w:bookmarkStart w:id="0" w:name="_GoBack"/>
      <w:bookmarkEnd w:id="0"/>
    </w:p>
    <w:p w:rsidR="003827C5" w:rsidRPr="003827C5" w:rsidRDefault="003827C5" w:rsidP="003827C5">
      <w:pPr>
        <w:rPr>
          <w:rFonts w:ascii="FlandersArtSans-Regular" w:eastAsia="Calibri" w:hAnsi="FlandersArtSans-Regular" w:cs="Times New Roman"/>
          <w:noProof/>
          <w:lang w:eastAsia="nl-BE"/>
        </w:rPr>
      </w:pPr>
      <w:r w:rsidRPr="003827C5">
        <w:rPr>
          <w:rFonts w:ascii="FlandersArtSans-Regular" w:eastAsia="Calibri" w:hAnsi="FlandersArtSans-Regular" w:cs="Times New Roman"/>
          <w:noProof/>
          <w:lang w:eastAsia="nl-BE"/>
        </w:rPr>
        <w:t>wordt het volgende overeengekomen:</w:t>
      </w:r>
    </w:p>
    <w:p w:rsidR="003827C5" w:rsidRPr="003827C5" w:rsidRDefault="003827C5" w:rsidP="003827C5">
      <w:pPr>
        <w:rPr>
          <w:rFonts w:ascii="FlandersArtSans-Regular" w:eastAsia="Calibri" w:hAnsi="FlandersArtSans-Regular" w:cs="Times New Roman"/>
          <w:noProof/>
          <w:lang w:eastAsia="nl-BE"/>
        </w:rPr>
      </w:pPr>
    </w:p>
    <w:p w:rsidR="003827C5" w:rsidRPr="003827C5" w:rsidRDefault="003827C5" w:rsidP="003827C5">
      <w:pPr>
        <w:rPr>
          <w:rFonts w:ascii="FlandersArtSans-Regular" w:eastAsia="Calibri" w:hAnsi="FlandersArtSans-Regular" w:cs="Times New Roman"/>
          <w:b/>
          <w:noProof/>
          <w:u w:val="single"/>
          <w:lang w:eastAsia="nl-BE"/>
        </w:rPr>
      </w:pPr>
      <w:r w:rsidRPr="003827C5">
        <w:rPr>
          <w:rFonts w:ascii="FlandersArtSans-Regular" w:eastAsia="Calibri" w:hAnsi="FlandersArtSans-Regular" w:cs="Times New Roman"/>
          <w:b/>
          <w:noProof/>
          <w:u w:val="single"/>
          <w:lang w:eastAsia="nl-BE"/>
        </w:rPr>
        <w:t>Artikel 1: opdrachten van beide organisaties</w:t>
      </w:r>
    </w:p>
    <w:p w:rsidR="003827C5" w:rsidRPr="003827C5" w:rsidRDefault="003827C5" w:rsidP="00681B69">
      <w:pPr>
        <w:jc w:val="both"/>
        <w:rPr>
          <w:rFonts w:ascii="FlandersArtSans-Regular" w:eastAsia="Calibri" w:hAnsi="FlandersArtSans-Regular" w:cs="Times New Roman"/>
          <w:noProof/>
          <w:lang w:eastAsia="nl-BE"/>
        </w:rPr>
      </w:pPr>
      <w:r w:rsidRPr="003827C5">
        <w:rPr>
          <w:rFonts w:ascii="FlandersArtSans-Regular" w:eastAsia="Calibri" w:hAnsi="FlandersArtSans-Regular" w:cs="Times New Roman"/>
          <w:noProof/>
          <w:lang w:eastAsia="nl-BE"/>
        </w:rPr>
        <w:t>VDAB heeft als kernopdracht om vraag en aanbod op de Vlaamse arbeidsmarkt op elkaar af te stemmen. De VDAB richt zijn dienstverlening dus zowel naar ondernemingen als naar burgers. VDAB heeft een opdracht die bepaald wordt door de Vlaamse Regering en wordt paritair beheerd. In haar dienstverlening naar uitkeringsgerechtigde werkzoekenden dient ze rekening te houden met de werkloosheidsreglementering.</w:t>
      </w:r>
    </w:p>
    <w:p w:rsidR="003827C5" w:rsidRPr="003827C5" w:rsidRDefault="003827C5" w:rsidP="00681B69">
      <w:pPr>
        <w:jc w:val="both"/>
        <w:rPr>
          <w:rFonts w:ascii="FlandersArtSans-Regular" w:eastAsia="Calibri" w:hAnsi="FlandersArtSans-Regular" w:cs="Times New Roman"/>
          <w:noProof/>
          <w:lang w:val="nl-NL" w:eastAsia="nl-BE"/>
        </w:rPr>
      </w:pPr>
      <w:r>
        <w:rPr>
          <w:rFonts w:ascii="FlandersArtSans-Regular" w:eastAsia="Calibri" w:hAnsi="FlandersArtSans-Regular" w:cs="Times New Roman"/>
          <w:noProof/>
          <w:lang w:eastAsia="nl-BE"/>
        </w:rPr>
        <w:t xml:space="preserve">Aan de </w:t>
      </w:r>
      <w:r w:rsidR="00F9628E">
        <w:rPr>
          <w:rFonts w:ascii="FlandersArtSans-Regular" w:eastAsia="Calibri" w:hAnsi="FlandersArtSans-Regular" w:cs="Times New Roman"/>
          <w:noProof/>
          <w:lang w:eastAsia="nl-BE"/>
        </w:rPr>
        <w:t>p</w:t>
      </w:r>
      <w:r>
        <w:rPr>
          <w:rFonts w:ascii="FlandersArtSans-Regular" w:eastAsia="Calibri" w:hAnsi="FlandersArtSans-Regular" w:cs="Times New Roman"/>
          <w:noProof/>
          <w:lang w:eastAsia="nl-BE"/>
        </w:rPr>
        <w:t xml:space="preserve">romotor, werd door VDAB </w:t>
      </w:r>
      <w:r w:rsidRPr="00681B69">
        <w:rPr>
          <w:rFonts w:ascii="FlandersArtSans-Regular" w:eastAsia="Calibri" w:hAnsi="FlandersArtSans-Regular" w:cs="Times New Roman"/>
          <w:noProof/>
          <w:lang w:eastAsia="nl-BE"/>
        </w:rPr>
        <w:t xml:space="preserve">een mandaat uitgeschreven voor doorstroombegeleiding in overeenstemming met het decreet maatwerk bij collectieve inschakeling en het decreet lokale diensteneconomie en hun uitvoeringsbesluiten. </w:t>
      </w:r>
      <w:r>
        <w:rPr>
          <w:rFonts w:ascii="FlandersArtSans-Regular" w:eastAsia="Calibri" w:hAnsi="FlandersArtSans-Regular" w:cs="Times New Roman"/>
          <w:noProof/>
          <w:lang w:eastAsia="nl-BE"/>
        </w:rPr>
        <w:t>VDAB reikte deze mandatering uit op basis van verschillende criteria, waaronder ervaring, kwalita</w:t>
      </w:r>
      <w:r w:rsidR="00224C73">
        <w:rPr>
          <w:rFonts w:ascii="FlandersArtSans-Regular" w:eastAsia="Calibri" w:hAnsi="FlandersArtSans-Regular" w:cs="Times New Roman"/>
          <w:noProof/>
          <w:lang w:eastAsia="nl-BE"/>
        </w:rPr>
        <w:t>t</w:t>
      </w:r>
      <w:r>
        <w:rPr>
          <w:rFonts w:ascii="FlandersArtSans-Regular" w:eastAsia="Calibri" w:hAnsi="FlandersArtSans-Regular" w:cs="Times New Roman"/>
          <w:noProof/>
          <w:lang w:eastAsia="nl-BE"/>
        </w:rPr>
        <w:t xml:space="preserve">ieve bedrijfsvoering, facilitaire beschikbaarheden op provinciaal niveau, aanpak, reeds bewezen doorstroom, etc. </w:t>
      </w:r>
    </w:p>
    <w:p w:rsidR="003827C5" w:rsidRPr="003827C5" w:rsidRDefault="003827C5" w:rsidP="003827C5">
      <w:pPr>
        <w:rPr>
          <w:rFonts w:ascii="FlandersArtSans-Regular" w:eastAsia="Calibri" w:hAnsi="FlandersArtSans-Regular" w:cs="Times New Roman"/>
          <w:b/>
          <w:noProof/>
          <w:u w:val="single"/>
          <w:lang w:val="nl-NL" w:eastAsia="nl-BE"/>
        </w:rPr>
      </w:pPr>
      <w:r w:rsidRPr="003827C5">
        <w:rPr>
          <w:rFonts w:ascii="FlandersArtSans-Regular" w:eastAsia="Calibri" w:hAnsi="FlandersArtSans-Regular" w:cs="Times New Roman"/>
          <w:b/>
          <w:noProof/>
          <w:u w:val="single"/>
          <w:lang w:val="nl-NL" w:eastAsia="nl-BE"/>
        </w:rPr>
        <w:t>Artikel 2: onderwerp van deze overeenkomst</w:t>
      </w:r>
    </w:p>
    <w:p w:rsidR="003827C5" w:rsidRPr="003827C5" w:rsidRDefault="003827C5" w:rsidP="00681B69">
      <w:pPr>
        <w:jc w:val="both"/>
        <w:rPr>
          <w:rFonts w:ascii="FlandersArtSans-Regular" w:eastAsia="Calibri" w:hAnsi="FlandersArtSans-Regular" w:cs="Times New Roman"/>
          <w:noProof/>
          <w:lang w:val="nl-NL" w:eastAsia="nl-BE"/>
        </w:rPr>
      </w:pPr>
      <w:r w:rsidRPr="003827C5">
        <w:rPr>
          <w:rFonts w:ascii="FlandersArtSans-Regular" w:eastAsia="Calibri" w:hAnsi="FlandersArtSans-Regular" w:cs="Times New Roman"/>
          <w:noProof/>
          <w:lang w:val="nl-NL" w:eastAsia="nl-BE"/>
        </w:rPr>
        <w:t xml:space="preserve">Deze overeenkomst heeft als doel </w:t>
      </w:r>
      <w:r>
        <w:rPr>
          <w:rFonts w:ascii="FlandersArtSans-Regular" w:eastAsia="Calibri" w:hAnsi="FlandersArtSans-Regular" w:cs="Times New Roman"/>
          <w:noProof/>
          <w:lang w:val="nl-NL" w:eastAsia="nl-BE"/>
        </w:rPr>
        <w:t xml:space="preserve">de samenwerking tussen VDAB en de </w:t>
      </w:r>
      <w:r w:rsidR="00F9628E">
        <w:rPr>
          <w:rFonts w:ascii="FlandersArtSans-Regular" w:eastAsia="Calibri" w:hAnsi="FlandersArtSans-Regular" w:cs="Times New Roman"/>
          <w:noProof/>
          <w:lang w:val="nl-NL" w:eastAsia="nl-BE"/>
        </w:rPr>
        <w:t>p</w:t>
      </w:r>
      <w:r>
        <w:rPr>
          <w:rFonts w:ascii="FlandersArtSans-Regular" w:eastAsia="Calibri" w:hAnsi="FlandersArtSans-Regular" w:cs="Times New Roman"/>
          <w:noProof/>
          <w:lang w:val="nl-NL" w:eastAsia="nl-BE"/>
        </w:rPr>
        <w:t>romotor</w:t>
      </w:r>
      <w:r w:rsidRPr="003827C5">
        <w:rPr>
          <w:rFonts w:ascii="FlandersArtSans-Regular" w:eastAsia="Calibri" w:hAnsi="FlandersArtSans-Regular" w:cs="Times New Roman"/>
          <w:noProof/>
          <w:lang w:val="nl-NL" w:eastAsia="nl-BE"/>
        </w:rPr>
        <w:t xml:space="preserve"> vast te leggen</w:t>
      </w:r>
      <w:r>
        <w:rPr>
          <w:rFonts w:ascii="FlandersArtSans-Regular" w:eastAsia="Calibri" w:hAnsi="FlandersArtSans-Regular" w:cs="Times New Roman"/>
          <w:noProof/>
          <w:lang w:val="nl-NL" w:eastAsia="nl-BE"/>
        </w:rPr>
        <w:t xml:space="preserve"> in het kader van ESF-oproep 333</w:t>
      </w:r>
      <w:r w:rsidRPr="003827C5">
        <w:rPr>
          <w:rFonts w:ascii="FlandersArtSans-Regular" w:eastAsia="Calibri" w:hAnsi="FlandersArtSans-Regular" w:cs="Times New Roman"/>
          <w:noProof/>
          <w:lang w:val="nl-NL" w:eastAsia="nl-BE"/>
        </w:rPr>
        <w:t xml:space="preserve"> ‘</w:t>
      </w:r>
      <w:r>
        <w:rPr>
          <w:rFonts w:ascii="FlandersArtSans-Regular" w:eastAsia="Calibri" w:hAnsi="FlandersArtSans-Regular" w:cs="Times New Roman"/>
          <w:noProof/>
          <w:lang w:val="nl-NL" w:eastAsia="nl-BE"/>
        </w:rPr>
        <w:t>Doorstroom Sociale Economie’</w:t>
      </w:r>
      <w:r w:rsidRPr="003827C5">
        <w:rPr>
          <w:rFonts w:ascii="FlandersArtSans-Regular" w:eastAsia="Calibri" w:hAnsi="FlandersArtSans-Regular" w:cs="Times New Roman"/>
          <w:noProof/>
          <w:lang w:val="nl-NL" w:eastAsia="nl-BE"/>
        </w:rPr>
        <w:t>.</w:t>
      </w:r>
    </w:p>
    <w:p w:rsidR="00F9628E" w:rsidRPr="00F9628E" w:rsidRDefault="00F9628E" w:rsidP="00681B69">
      <w:pPr>
        <w:jc w:val="both"/>
        <w:rPr>
          <w:rFonts w:ascii="FlandersArtSans-Regular" w:eastAsia="Calibri" w:hAnsi="FlandersArtSans-Regular" w:cs="Times New Roman"/>
          <w:noProof/>
          <w:lang w:eastAsia="nl-BE"/>
        </w:rPr>
      </w:pPr>
      <w:r w:rsidRPr="00F9628E">
        <w:rPr>
          <w:rFonts w:ascii="FlandersArtSans-Regular" w:eastAsia="Calibri" w:hAnsi="FlandersArtSans-Regular" w:cs="Times New Roman"/>
          <w:noProof/>
          <w:lang w:eastAsia="nl-BE"/>
        </w:rPr>
        <w:t>Uit het verleden is reeds g</w:t>
      </w:r>
      <w:r>
        <w:rPr>
          <w:rFonts w:ascii="FlandersArtSans-Regular" w:eastAsia="Calibri" w:hAnsi="FlandersArtSans-Regular" w:cs="Times New Roman"/>
          <w:noProof/>
          <w:lang w:eastAsia="nl-BE"/>
        </w:rPr>
        <w:t xml:space="preserve">ebleken dat bij niet aanwerving </w:t>
      </w:r>
      <w:r w:rsidRPr="00F9628E">
        <w:rPr>
          <w:rFonts w:ascii="FlandersArtSans-Regular" w:eastAsia="Calibri" w:hAnsi="FlandersArtSans-Regular" w:cs="Times New Roman"/>
          <w:noProof/>
          <w:lang w:eastAsia="nl-BE"/>
        </w:rPr>
        <w:t>– en dus warme overdracht naar de VDAB consulent, het verdere werk van de VDAB consulent aanzienlijk wordt bevorderd indien er reeds een minimum aan opvolging heeft plaatsgevonden met de doelgroepmedewerker en zijn trajectbegeleider(s) ihkv het ESF project voor de overdracht.</w:t>
      </w:r>
    </w:p>
    <w:p w:rsidR="003827C5" w:rsidRPr="00F9628E" w:rsidRDefault="00F9628E" w:rsidP="00681B69">
      <w:pPr>
        <w:jc w:val="both"/>
        <w:rPr>
          <w:rFonts w:ascii="FlandersArtSans-Regular" w:eastAsia="Calibri" w:hAnsi="FlandersArtSans-Regular" w:cs="Times New Roman"/>
          <w:noProof/>
          <w:lang w:eastAsia="nl-BE"/>
        </w:rPr>
      </w:pPr>
      <w:r w:rsidRPr="00F9628E">
        <w:rPr>
          <w:rFonts w:ascii="FlandersArtSans-Regular" w:eastAsia="Calibri" w:hAnsi="FlandersArtSans-Regular" w:cs="Times New Roman"/>
          <w:noProof/>
          <w:lang w:eastAsia="nl-BE"/>
        </w:rPr>
        <w:lastRenderedPageBreak/>
        <w:t xml:space="preserve">Deze overeenkomst moet </w:t>
      </w:r>
      <w:r w:rsidR="00224C73">
        <w:rPr>
          <w:rFonts w:ascii="FlandersArtSans-Regular" w:eastAsia="Calibri" w:hAnsi="FlandersArtSans-Regular" w:cs="Times New Roman"/>
          <w:noProof/>
          <w:lang w:eastAsia="nl-BE"/>
        </w:rPr>
        <w:t>er voor zorgen</w:t>
      </w:r>
      <w:r w:rsidR="00224C73" w:rsidRPr="00F9628E">
        <w:rPr>
          <w:rFonts w:ascii="FlandersArtSans-Regular" w:eastAsia="Calibri" w:hAnsi="FlandersArtSans-Regular" w:cs="Times New Roman"/>
          <w:noProof/>
          <w:lang w:eastAsia="nl-BE"/>
        </w:rPr>
        <w:t xml:space="preserve"> </w:t>
      </w:r>
      <w:r w:rsidRPr="00F9628E">
        <w:rPr>
          <w:rFonts w:ascii="FlandersArtSans-Regular" w:eastAsia="Calibri" w:hAnsi="FlandersArtSans-Regular" w:cs="Times New Roman"/>
          <w:noProof/>
          <w:lang w:eastAsia="nl-BE"/>
        </w:rPr>
        <w:t>dat een doelgroepmedewerker een warme overdracht kan krijgen bij niet aanwerving en niet onder de radar verdwijnt als werkzoekende.</w:t>
      </w:r>
    </w:p>
    <w:p w:rsidR="003827C5" w:rsidRPr="00F9628E" w:rsidRDefault="00F9628E" w:rsidP="00681B69">
      <w:pPr>
        <w:jc w:val="both"/>
        <w:rPr>
          <w:rFonts w:ascii="FlandersArtSans-Regular" w:eastAsia="Calibri" w:hAnsi="FlandersArtSans-Regular" w:cs="Times New Roman"/>
          <w:b/>
          <w:noProof/>
          <w:u w:val="single"/>
          <w:lang w:val="nl-NL" w:eastAsia="nl-BE"/>
        </w:rPr>
      </w:pPr>
      <w:r>
        <w:rPr>
          <w:rFonts w:ascii="FlandersArtSans-Regular" w:eastAsia="Calibri" w:hAnsi="FlandersArtSans-Regular" w:cs="Times New Roman"/>
          <w:b/>
          <w:noProof/>
          <w:u w:val="single"/>
          <w:lang w:val="nl-NL" w:eastAsia="nl-BE"/>
        </w:rPr>
        <w:t>Artikel 3: duurtijd van de ove</w:t>
      </w:r>
      <w:r w:rsidR="003827C5" w:rsidRPr="003827C5">
        <w:rPr>
          <w:rFonts w:ascii="FlandersArtSans-Regular" w:eastAsia="Calibri" w:hAnsi="FlandersArtSans-Regular" w:cs="Times New Roman"/>
          <w:b/>
          <w:noProof/>
          <w:u w:val="single"/>
          <w:lang w:val="nl-NL" w:eastAsia="nl-BE"/>
        </w:rPr>
        <w:t>reenkomst</w:t>
      </w:r>
    </w:p>
    <w:p w:rsidR="003827C5" w:rsidRPr="003827C5" w:rsidRDefault="003827C5" w:rsidP="00681B69">
      <w:pPr>
        <w:jc w:val="both"/>
        <w:rPr>
          <w:rFonts w:ascii="FlandersArtSans-Regular" w:eastAsia="Calibri" w:hAnsi="FlandersArtSans-Regular" w:cs="Times New Roman"/>
          <w:noProof/>
          <w:lang w:eastAsia="nl-BE"/>
        </w:rPr>
      </w:pPr>
      <w:r w:rsidRPr="003827C5">
        <w:rPr>
          <w:rFonts w:ascii="FlandersArtSans-Regular" w:eastAsia="Calibri" w:hAnsi="FlandersArtSans-Regular" w:cs="Times New Roman"/>
          <w:noProof/>
          <w:lang w:eastAsia="nl-BE"/>
        </w:rPr>
        <w:t xml:space="preserve">Deze overeenkomst treedt in werking vanaf </w:t>
      </w:r>
      <w:r w:rsidRPr="00F9628E">
        <w:rPr>
          <w:rFonts w:ascii="FlandersArtSans-Regular" w:eastAsia="Calibri" w:hAnsi="FlandersArtSans-Regular" w:cs="Times New Roman"/>
          <w:i/>
          <w:noProof/>
          <w:lang w:eastAsia="nl-BE"/>
        </w:rPr>
        <w:t>[In te vullen afhankelijk vanaf de geplande start van het project]</w:t>
      </w:r>
      <w:r>
        <w:rPr>
          <w:rFonts w:ascii="FlandersArtSans-Regular" w:eastAsia="Calibri" w:hAnsi="FlandersArtSans-Regular" w:cs="Times New Roman"/>
          <w:noProof/>
          <w:lang w:eastAsia="nl-BE"/>
        </w:rPr>
        <w:t xml:space="preserve"> </w:t>
      </w:r>
      <w:r w:rsidRPr="003827C5">
        <w:rPr>
          <w:rFonts w:ascii="FlandersArtSans-Regular" w:eastAsia="Calibri" w:hAnsi="FlandersArtSans-Regular" w:cs="Times New Roman"/>
          <w:noProof/>
          <w:lang w:eastAsia="nl-BE"/>
        </w:rPr>
        <w:t xml:space="preserve">en </w:t>
      </w:r>
      <w:r>
        <w:rPr>
          <w:rFonts w:ascii="FlandersArtSans-Regular" w:eastAsia="Calibri" w:hAnsi="FlandersArtSans-Regular" w:cs="Times New Roman"/>
          <w:noProof/>
          <w:lang w:eastAsia="nl-BE"/>
        </w:rPr>
        <w:t xml:space="preserve">eindigt op 31-12-2017 </w:t>
      </w:r>
      <w:r w:rsidRPr="003827C5">
        <w:rPr>
          <w:rFonts w:ascii="FlandersArtSans-Regular" w:eastAsia="Calibri" w:hAnsi="FlandersArtSans-Regular" w:cs="Times New Roman"/>
          <w:noProof/>
          <w:lang w:eastAsia="nl-BE"/>
        </w:rPr>
        <w:t xml:space="preserve"> bij het einde van het ESF-project ‘</w:t>
      </w:r>
      <w:r>
        <w:rPr>
          <w:rFonts w:ascii="FlandersArtSans-Regular" w:eastAsia="Calibri" w:hAnsi="FlandersArtSans-Regular" w:cs="Times New Roman"/>
          <w:noProof/>
          <w:lang w:val="nl-NL" w:eastAsia="nl-BE"/>
        </w:rPr>
        <w:t>Doorstroom Sociale Economie’</w:t>
      </w:r>
      <w:r w:rsidRPr="003827C5">
        <w:rPr>
          <w:rFonts w:ascii="FlandersArtSans-Regular" w:eastAsia="Calibri" w:hAnsi="FlandersArtSans-Regular" w:cs="Times New Roman"/>
          <w:noProof/>
          <w:lang w:eastAsia="nl-BE"/>
        </w:rPr>
        <w:t>.</w:t>
      </w:r>
    </w:p>
    <w:p w:rsidR="003827C5" w:rsidRPr="003827C5" w:rsidRDefault="003827C5" w:rsidP="00681B69">
      <w:pPr>
        <w:jc w:val="both"/>
        <w:rPr>
          <w:rFonts w:ascii="FlandersArtSans-Regular" w:eastAsia="Calibri" w:hAnsi="FlandersArtSans-Regular" w:cs="Times New Roman"/>
          <w:noProof/>
          <w:lang w:eastAsia="nl-BE"/>
        </w:rPr>
      </w:pPr>
    </w:p>
    <w:p w:rsidR="003827C5" w:rsidRPr="003827C5" w:rsidRDefault="003827C5" w:rsidP="00681B69">
      <w:pPr>
        <w:jc w:val="both"/>
        <w:rPr>
          <w:rFonts w:ascii="FlandersArtSans-Regular" w:eastAsia="Calibri" w:hAnsi="FlandersArtSans-Regular" w:cs="Times New Roman"/>
          <w:b/>
          <w:noProof/>
          <w:u w:val="single"/>
          <w:lang w:eastAsia="nl-BE"/>
        </w:rPr>
      </w:pPr>
      <w:r w:rsidRPr="003827C5">
        <w:rPr>
          <w:rFonts w:ascii="FlandersArtSans-Regular" w:eastAsia="Calibri" w:hAnsi="FlandersArtSans-Regular" w:cs="Times New Roman"/>
          <w:b/>
          <w:noProof/>
          <w:u w:val="single"/>
          <w:lang w:eastAsia="nl-BE"/>
        </w:rPr>
        <w:t xml:space="preserve">Artikel 4: opvolging deelnemers </w:t>
      </w:r>
      <w:r w:rsidR="00F9628E">
        <w:rPr>
          <w:rFonts w:ascii="FlandersArtSans-Regular" w:eastAsia="Calibri" w:hAnsi="FlandersArtSans-Regular" w:cs="Times New Roman"/>
          <w:b/>
          <w:noProof/>
          <w:u w:val="single"/>
          <w:lang w:eastAsia="nl-BE"/>
        </w:rPr>
        <w:t xml:space="preserve">in het </w:t>
      </w:r>
      <w:r w:rsidRPr="003827C5">
        <w:rPr>
          <w:rFonts w:ascii="FlandersArtSans-Regular" w:eastAsia="Calibri" w:hAnsi="FlandersArtSans-Regular" w:cs="Times New Roman"/>
          <w:b/>
          <w:noProof/>
          <w:u w:val="single"/>
          <w:lang w:eastAsia="nl-BE"/>
        </w:rPr>
        <w:t>ESF-project ‘</w:t>
      </w:r>
      <w:r w:rsidR="00F9628E" w:rsidRPr="00F9628E">
        <w:rPr>
          <w:rFonts w:ascii="FlandersArtSans-Regular" w:eastAsia="Calibri" w:hAnsi="FlandersArtSans-Regular" w:cs="Times New Roman"/>
          <w:b/>
          <w:noProof/>
          <w:u w:val="single"/>
          <w:lang w:eastAsia="nl-BE"/>
        </w:rPr>
        <w:t>Doorstroom Sociale Economie’</w:t>
      </w:r>
      <w:r w:rsidRPr="003827C5">
        <w:rPr>
          <w:rFonts w:ascii="FlandersArtSans-Regular" w:eastAsia="Calibri" w:hAnsi="FlandersArtSans-Regular" w:cs="Times New Roman"/>
          <w:b/>
          <w:noProof/>
          <w:u w:val="single"/>
          <w:lang w:eastAsia="nl-BE"/>
        </w:rPr>
        <w:t>’ door VDAB</w:t>
      </w:r>
    </w:p>
    <w:p w:rsidR="003827C5" w:rsidRDefault="003827C5" w:rsidP="00681B69">
      <w:pPr>
        <w:jc w:val="both"/>
        <w:rPr>
          <w:rFonts w:ascii="FlandersArtSans-Regular" w:eastAsia="Calibri" w:hAnsi="FlandersArtSans-Regular" w:cs="Times New Roman"/>
          <w:noProof/>
          <w:lang w:eastAsia="nl-BE"/>
        </w:rPr>
      </w:pPr>
      <w:r w:rsidRPr="003827C5">
        <w:rPr>
          <w:rFonts w:ascii="FlandersArtSans-Regular" w:eastAsia="Calibri" w:hAnsi="FlandersArtSans-Regular" w:cs="Times New Roman"/>
          <w:noProof/>
          <w:lang w:eastAsia="nl-BE"/>
        </w:rPr>
        <w:t xml:space="preserve">VDAB en </w:t>
      </w:r>
      <w:r w:rsidR="00F9628E">
        <w:rPr>
          <w:rFonts w:ascii="FlandersArtSans-Regular" w:eastAsia="Calibri" w:hAnsi="FlandersArtSans-Regular" w:cs="Times New Roman"/>
          <w:noProof/>
          <w:lang w:eastAsia="nl-BE"/>
        </w:rPr>
        <w:t>de promotor</w:t>
      </w:r>
      <w:r w:rsidRPr="003827C5">
        <w:rPr>
          <w:rFonts w:ascii="FlandersArtSans-Regular" w:eastAsia="Calibri" w:hAnsi="FlandersArtSans-Regular" w:cs="Times New Roman"/>
          <w:noProof/>
          <w:lang w:eastAsia="nl-BE"/>
        </w:rPr>
        <w:t xml:space="preserve"> </w:t>
      </w:r>
      <w:r w:rsidR="00F9628E">
        <w:rPr>
          <w:rFonts w:ascii="FlandersArtSans-Regular" w:eastAsia="Calibri" w:hAnsi="FlandersArtSans-Regular" w:cs="Times New Roman"/>
          <w:noProof/>
          <w:lang w:eastAsia="nl-BE"/>
        </w:rPr>
        <w:t>en</w:t>
      </w:r>
      <w:r w:rsidR="00224C73">
        <w:rPr>
          <w:rFonts w:ascii="FlandersArtSans-Regular" w:eastAsia="Calibri" w:hAnsi="FlandersArtSans-Regular" w:cs="Times New Roman"/>
          <w:noProof/>
          <w:lang w:eastAsia="nl-BE"/>
        </w:rPr>
        <w:t>g</w:t>
      </w:r>
      <w:r w:rsidR="00F9628E">
        <w:rPr>
          <w:rFonts w:ascii="FlandersArtSans-Regular" w:eastAsia="Calibri" w:hAnsi="FlandersArtSans-Regular" w:cs="Times New Roman"/>
          <w:noProof/>
          <w:lang w:eastAsia="nl-BE"/>
        </w:rPr>
        <w:t>ageren zich ertoe</w:t>
      </w:r>
      <w:r w:rsidRPr="003827C5">
        <w:rPr>
          <w:rFonts w:ascii="FlandersArtSans-Regular" w:eastAsia="Calibri" w:hAnsi="FlandersArtSans-Regular" w:cs="Times New Roman"/>
          <w:noProof/>
          <w:lang w:eastAsia="nl-BE"/>
        </w:rPr>
        <w:t xml:space="preserve"> dat elke </w:t>
      </w:r>
      <w:r w:rsidR="00F9628E">
        <w:rPr>
          <w:rFonts w:ascii="FlandersArtSans-Regular" w:eastAsia="Calibri" w:hAnsi="FlandersArtSans-Regular" w:cs="Times New Roman"/>
          <w:noProof/>
          <w:lang w:eastAsia="nl-BE"/>
        </w:rPr>
        <w:t>doelgroepmedewerker die- ihkv het decreet LDE en het Maatwerkdecreet</w:t>
      </w:r>
      <w:r w:rsidR="0067339D">
        <w:rPr>
          <w:rFonts w:ascii="FlandersArtSans-Regular" w:eastAsia="Calibri" w:hAnsi="FlandersArtSans-Regular" w:cs="Times New Roman"/>
          <w:noProof/>
          <w:lang w:eastAsia="nl-BE"/>
        </w:rPr>
        <w:t xml:space="preserve"> -</w:t>
      </w:r>
      <w:r w:rsidRPr="003827C5">
        <w:rPr>
          <w:rFonts w:ascii="FlandersArtSans-Regular" w:eastAsia="Calibri" w:hAnsi="FlandersArtSans-Regular" w:cs="Times New Roman"/>
          <w:noProof/>
          <w:lang w:eastAsia="nl-BE"/>
        </w:rPr>
        <w:t xml:space="preserve"> instapt in bovengenoemd ESF-project</w:t>
      </w:r>
      <w:r w:rsidR="00F9628E">
        <w:rPr>
          <w:rFonts w:ascii="FlandersArtSans-Regular" w:eastAsia="Calibri" w:hAnsi="FlandersArtSans-Regular" w:cs="Times New Roman"/>
          <w:noProof/>
          <w:lang w:eastAsia="nl-BE"/>
        </w:rPr>
        <w:t xml:space="preserve"> </w:t>
      </w:r>
      <w:r w:rsidRPr="003827C5">
        <w:rPr>
          <w:rFonts w:ascii="FlandersArtSans-Regular" w:eastAsia="Calibri" w:hAnsi="FlandersArtSans-Regular" w:cs="Times New Roman"/>
          <w:noProof/>
          <w:lang w:eastAsia="nl-BE"/>
        </w:rPr>
        <w:t>mee zal opgevolgd worden door de VD</w:t>
      </w:r>
      <w:r w:rsidR="00F9628E">
        <w:rPr>
          <w:rFonts w:ascii="FlandersArtSans-Regular" w:eastAsia="Calibri" w:hAnsi="FlandersArtSans-Regular" w:cs="Times New Roman"/>
          <w:noProof/>
          <w:lang w:eastAsia="nl-BE"/>
        </w:rPr>
        <w:t xml:space="preserve">AB. Concreet betekent dit dat (preferabel een vaste) </w:t>
      </w:r>
      <w:r w:rsidRPr="003827C5">
        <w:rPr>
          <w:rFonts w:ascii="FlandersArtSans-Regular" w:eastAsia="Calibri" w:hAnsi="FlandersArtSans-Regular" w:cs="Times New Roman"/>
          <w:noProof/>
          <w:lang w:eastAsia="nl-BE"/>
        </w:rPr>
        <w:t>VDA</w:t>
      </w:r>
      <w:r w:rsidR="00F9628E">
        <w:rPr>
          <w:rFonts w:ascii="FlandersArtSans-Regular" w:eastAsia="Calibri" w:hAnsi="FlandersArtSans-Regular" w:cs="Times New Roman"/>
          <w:noProof/>
          <w:lang w:eastAsia="nl-BE"/>
        </w:rPr>
        <w:t>B-consulent minstens betrokken is op</w:t>
      </w:r>
      <w:r w:rsidR="0067339D">
        <w:rPr>
          <w:rFonts w:ascii="FlandersArtSans-Regular" w:eastAsia="Calibri" w:hAnsi="FlandersArtSans-Regular" w:cs="Times New Roman"/>
          <w:noProof/>
          <w:lang w:eastAsia="nl-BE"/>
        </w:rPr>
        <w:t xml:space="preserve"> de</w:t>
      </w:r>
      <w:r w:rsidR="00F9628E">
        <w:rPr>
          <w:rFonts w:ascii="FlandersArtSans-Regular" w:eastAsia="Calibri" w:hAnsi="FlandersArtSans-Regular" w:cs="Times New Roman"/>
          <w:noProof/>
          <w:lang w:eastAsia="nl-BE"/>
        </w:rPr>
        <w:t xml:space="preserve"> vier</w:t>
      </w:r>
      <w:r w:rsidRPr="003827C5">
        <w:rPr>
          <w:rFonts w:ascii="FlandersArtSans-Regular" w:eastAsia="Calibri" w:hAnsi="FlandersArtSans-Regular" w:cs="Times New Roman"/>
          <w:noProof/>
          <w:lang w:eastAsia="nl-BE"/>
        </w:rPr>
        <w:t xml:space="preserve"> sleutelmomenten in het traject</w:t>
      </w:r>
      <w:r w:rsidR="0067339D">
        <w:rPr>
          <w:rFonts w:ascii="FlandersArtSans-Regular" w:eastAsia="Calibri" w:hAnsi="FlandersArtSans-Regular" w:cs="Times New Roman"/>
          <w:noProof/>
          <w:lang w:eastAsia="nl-BE"/>
        </w:rPr>
        <w:t xml:space="preserve"> en zoals aangegeven in de oproepfiche</w:t>
      </w:r>
      <w:r w:rsidRPr="003827C5">
        <w:rPr>
          <w:rFonts w:ascii="FlandersArtSans-Regular" w:eastAsia="Calibri" w:hAnsi="FlandersArtSans-Regular" w:cs="Times New Roman"/>
          <w:noProof/>
          <w:lang w:eastAsia="nl-BE"/>
        </w:rPr>
        <w:t xml:space="preserve">: </w:t>
      </w:r>
    </w:p>
    <w:p w:rsidR="00F9628E" w:rsidRDefault="00F9628E" w:rsidP="003827C5">
      <w:pPr>
        <w:numPr>
          <w:ilvl w:val="0"/>
          <w:numId w:val="28"/>
        </w:numPr>
        <w:rPr>
          <w:rFonts w:ascii="FlandersArtSans-Regular" w:eastAsia="Calibri" w:hAnsi="FlandersArtSans-Regular" w:cs="Times New Roman"/>
          <w:noProof/>
          <w:lang w:eastAsia="nl-BE"/>
        </w:rPr>
      </w:pPr>
      <w:r>
        <w:rPr>
          <w:rFonts w:ascii="FlandersArtSans-Regular" w:eastAsia="Calibri" w:hAnsi="FlandersArtSans-Regular" w:cs="Times New Roman"/>
          <w:noProof/>
          <w:lang w:eastAsia="nl-BE"/>
        </w:rPr>
        <w:t xml:space="preserve">bij de intake, zijnde de opstart van het </w:t>
      </w:r>
      <w:r w:rsidRPr="00F9628E">
        <w:rPr>
          <w:rFonts w:ascii="FlandersArtSans-Regular" w:eastAsia="Calibri" w:hAnsi="FlandersArtSans-Regular" w:cs="Times New Roman"/>
          <w:b/>
          <w:noProof/>
          <w:lang w:eastAsia="nl-BE"/>
        </w:rPr>
        <w:t>voortraject</w:t>
      </w:r>
      <w:r>
        <w:rPr>
          <w:rFonts w:ascii="FlandersArtSans-Regular" w:eastAsia="Calibri" w:hAnsi="FlandersArtSans-Regular" w:cs="Times New Roman"/>
          <w:noProof/>
          <w:lang w:eastAsia="nl-BE"/>
        </w:rPr>
        <w:t>.</w:t>
      </w:r>
    </w:p>
    <w:p w:rsidR="00F9628E" w:rsidRPr="0067339D" w:rsidRDefault="00F9628E" w:rsidP="003827C5">
      <w:pPr>
        <w:numPr>
          <w:ilvl w:val="0"/>
          <w:numId w:val="28"/>
        </w:numPr>
        <w:rPr>
          <w:rFonts w:ascii="FlandersArtSans-Regular" w:eastAsia="Calibri" w:hAnsi="FlandersArtSans-Regular" w:cs="Times New Roman"/>
          <w:noProof/>
          <w:lang w:eastAsia="nl-BE"/>
        </w:rPr>
      </w:pPr>
      <w:r w:rsidRPr="00F9628E">
        <w:rPr>
          <w:rFonts w:ascii="FlandersArtSans-Regular" w:eastAsia="Calibri" w:hAnsi="FlandersArtSans-Regular" w:cs="Times New Roman"/>
          <w:noProof/>
          <w:lang w:eastAsia="nl-BE"/>
        </w:rPr>
        <w:t>bij d</w:t>
      </w:r>
      <w:r>
        <w:rPr>
          <w:rFonts w:ascii="FlandersArtSans-Regular" w:eastAsia="Calibri" w:hAnsi="FlandersArtSans-Regular" w:cs="Times New Roman"/>
          <w:noProof/>
          <w:lang w:eastAsia="nl-BE"/>
        </w:rPr>
        <w:t xml:space="preserve">e start van de </w:t>
      </w:r>
      <w:r w:rsidRPr="00F9628E">
        <w:rPr>
          <w:rFonts w:ascii="FlandersArtSans-Regular" w:eastAsia="Calibri" w:hAnsi="FlandersArtSans-Regular" w:cs="Times New Roman"/>
          <w:b/>
          <w:noProof/>
          <w:lang w:eastAsia="nl-BE"/>
        </w:rPr>
        <w:t>jobmatchingsfase</w:t>
      </w:r>
      <w:r>
        <w:rPr>
          <w:rFonts w:ascii="FlandersArtSans-Regular" w:eastAsia="Calibri" w:hAnsi="FlandersArtSans-Regular" w:cs="Times New Roman"/>
          <w:noProof/>
          <w:lang w:eastAsia="nl-BE"/>
        </w:rPr>
        <w:t xml:space="preserve">, waarbij de zoektocht naar één of meerdere gepaste </w:t>
      </w:r>
      <w:r w:rsidRPr="0067339D">
        <w:rPr>
          <w:rFonts w:ascii="FlandersArtSans-Regular" w:eastAsia="Calibri" w:hAnsi="FlandersArtSans-Regular" w:cs="Times New Roman"/>
          <w:noProof/>
          <w:lang w:eastAsia="nl-BE"/>
        </w:rPr>
        <w:t>stages wordt opgezet.</w:t>
      </w:r>
    </w:p>
    <w:p w:rsidR="00F9628E" w:rsidRPr="00F9628E" w:rsidRDefault="0067339D" w:rsidP="003827C5">
      <w:pPr>
        <w:numPr>
          <w:ilvl w:val="0"/>
          <w:numId w:val="28"/>
        </w:numPr>
        <w:rPr>
          <w:rFonts w:ascii="FlandersArtSans-Regular" w:eastAsia="Calibri" w:hAnsi="FlandersArtSans-Regular" w:cs="Times New Roman"/>
          <w:b/>
          <w:noProof/>
          <w:lang w:eastAsia="nl-BE"/>
        </w:rPr>
      </w:pPr>
      <w:r>
        <w:rPr>
          <w:rFonts w:ascii="FlandersArtSans-Regular" w:eastAsia="Calibri" w:hAnsi="FlandersArtSans-Regular" w:cs="Times New Roman"/>
          <w:noProof/>
          <w:lang w:eastAsia="nl-BE"/>
        </w:rPr>
        <w:t>t</w:t>
      </w:r>
      <w:r w:rsidR="00F9628E" w:rsidRPr="0067339D">
        <w:rPr>
          <w:rFonts w:ascii="FlandersArtSans-Regular" w:eastAsia="Calibri" w:hAnsi="FlandersArtSans-Regular" w:cs="Times New Roman"/>
          <w:noProof/>
          <w:lang w:eastAsia="nl-BE"/>
        </w:rPr>
        <w:t>ijdens</w:t>
      </w:r>
      <w:r w:rsidR="00F9628E">
        <w:rPr>
          <w:rFonts w:ascii="FlandersArtSans-Regular" w:eastAsia="Calibri" w:hAnsi="FlandersArtSans-Regular" w:cs="Times New Roman"/>
          <w:noProof/>
          <w:lang w:eastAsia="nl-BE"/>
        </w:rPr>
        <w:t xml:space="preserve"> de uitvoering van de </w:t>
      </w:r>
      <w:r w:rsidR="00F9628E" w:rsidRPr="00F9628E">
        <w:rPr>
          <w:rFonts w:ascii="FlandersArtSans-Regular" w:eastAsia="Calibri" w:hAnsi="FlandersArtSans-Regular" w:cs="Times New Roman"/>
          <w:b/>
          <w:noProof/>
          <w:lang w:eastAsia="nl-BE"/>
        </w:rPr>
        <w:t>stage(s).</w:t>
      </w:r>
    </w:p>
    <w:p w:rsidR="00F9628E" w:rsidRPr="00F9628E" w:rsidRDefault="003827C5" w:rsidP="00F9628E">
      <w:pPr>
        <w:numPr>
          <w:ilvl w:val="0"/>
          <w:numId w:val="28"/>
        </w:numPr>
        <w:rPr>
          <w:rFonts w:ascii="FlandersArtSans-Regular" w:eastAsia="Calibri" w:hAnsi="FlandersArtSans-Regular" w:cs="Times New Roman"/>
          <w:noProof/>
          <w:lang w:eastAsia="nl-BE"/>
        </w:rPr>
      </w:pPr>
      <w:r w:rsidRPr="003827C5">
        <w:rPr>
          <w:rFonts w:ascii="FlandersArtSans-Regular" w:eastAsia="Calibri" w:hAnsi="FlandersArtSans-Regular" w:cs="Times New Roman"/>
          <w:noProof/>
          <w:lang w:eastAsia="nl-BE"/>
        </w:rPr>
        <w:t xml:space="preserve">bij het einde van de </w:t>
      </w:r>
      <w:r w:rsidRPr="00F9628E">
        <w:rPr>
          <w:rFonts w:ascii="FlandersArtSans-Regular" w:eastAsia="Calibri" w:hAnsi="FlandersArtSans-Regular" w:cs="Times New Roman"/>
          <w:b/>
          <w:noProof/>
          <w:lang w:eastAsia="nl-BE"/>
        </w:rPr>
        <w:t>nazorgfase</w:t>
      </w:r>
      <w:r w:rsidRPr="003827C5">
        <w:rPr>
          <w:rFonts w:ascii="FlandersArtSans-Regular" w:eastAsia="Calibri" w:hAnsi="FlandersArtSans-Regular" w:cs="Times New Roman"/>
          <w:noProof/>
          <w:lang w:eastAsia="nl-BE"/>
        </w:rPr>
        <w:t>, i.f.v. eventuele warme overdracht voor bemiddeling naar de VDAB.</w:t>
      </w:r>
    </w:p>
    <w:p w:rsidR="003827C5" w:rsidRDefault="003827C5" w:rsidP="00681B69">
      <w:pPr>
        <w:jc w:val="both"/>
        <w:rPr>
          <w:rFonts w:ascii="FlandersArtSans-Regular" w:eastAsia="Calibri" w:hAnsi="FlandersArtSans-Regular" w:cs="Times New Roman"/>
          <w:noProof/>
          <w:lang w:eastAsia="nl-BE"/>
        </w:rPr>
      </w:pPr>
      <w:r w:rsidRPr="003827C5">
        <w:rPr>
          <w:rFonts w:ascii="FlandersArtSans-Regular" w:eastAsia="Calibri" w:hAnsi="FlandersArtSans-Regular" w:cs="Times New Roman"/>
          <w:noProof/>
          <w:lang w:eastAsia="nl-BE"/>
        </w:rPr>
        <w:t xml:space="preserve">De VDAB engageert zich om zoveel mogelijk dezelfde consulent(en) in te zetten voor de opvolging </w:t>
      </w:r>
      <w:r w:rsidR="00F9628E">
        <w:rPr>
          <w:rFonts w:ascii="FlandersArtSans-Regular" w:eastAsia="Calibri" w:hAnsi="FlandersArtSans-Regular" w:cs="Times New Roman"/>
          <w:noProof/>
          <w:lang w:eastAsia="nl-BE"/>
        </w:rPr>
        <w:t>van de personen in een doorstroomtraject</w:t>
      </w:r>
      <w:r w:rsidRPr="003827C5">
        <w:rPr>
          <w:rFonts w:ascii="FlandersArtSans-Regular" w:eastAsia="Calibri" w:hAnsi="FlandersArtSans-Regular" w:cs="Times New Roman"/>
          <w:noProof/>
          <w:lang w:eastAsia="nl-BE"/>
        </w:rPr>
        <w:t>.</w:t>
      </w:r>
    </w:p>
    <w:p w:rsidR="003827C5" w:rsidRPr="003827C5" w:rsidRDefault="003827C5" w:rsidP="00681B69">
      <w:pPr>
        <w:jc w:val="both"/>
        <w:rPr>
          <w:rFonts w:ascii="FlandersArtSans-Regular" w:eastAsia="Calibri" w:hAnsi="FlandersArtSans-Regular" w:cs="Times New Roman"/>
          <w:b/>
          <w:noProof/>
          <w:u w:val="single"/>
          <w:lang w:eastAsia="nl-BE"/>
        </w:rPr>
      </w:pPr>
      <w:r w:rsidRPr="003827C5">
        <w:rPr>
          <w:rFonts w:ascii="FlandersArtSans-Regular" w:eastAsia="Calibri" w:hAnsi="FlandersArtSans-Regular" w:cs="Times New Roman"/>
          <w:b/>
          <w:noProof/>
          <w:u w:val="single"/>
          <w:lang w:eastAsia="nl-BE"/>
        </w:rPr>
        <w:t>Art</w:t>
      </w:r>
      <w:r w:rsidR="00BF0CC2">
        <w:rPr>
          <w:rFonts w:ascii="FlandersArtSans-Regular" w:eastAsia="Calibri" w:hAnsi="FlandersArtSans-Regular" w:cs="Times New Roman"/>
          <w:b/>
          <w:noProof/>
          <w:u w:val="single"/>
          <w:lang w:eastAsia="nl-BE"/>
        </w:rPr>
        <w:t xml:space="preserve">ikel </w:t>
      </w:r>
      <w:r w:rsidR="0067339D">
        <w:rPr>
          <w:rFonts w:ascii="FlandersArtSans-Regular" w:eastAsia="Calibri" w:hAnsi="FlandersArtSans-Regular" w:cs="Times New Roman"/>
          <w:b/>
          <w:noProof/>
          <w:u w:val="single"/>
          <w:lang w:eastAsia="nl-BE"/>
        </w:rPr>
        <w:t>5</w:t>
      </w:r>
      <w:r w:rsidRPr="003827C5">
        <w:rPr>
          <w:rFonts w:ascii="FlandersArtSans-Regular" w:eastAsia="Calibri" w:hAnsi="FlandersArtSans-Regular" w:cs="Times New Roman"/>
          <w:b/>
          <w:noProof/>
          <w:u w:val="single"/>
          <w:lang w:eastAsia="nl-BE"/>
        </w:rPr>
        <w:t>: registratie in Mijn Loopbaan voor Partners (MLP)</w:t>
      </w:r>
    </w:p>
    <w:p w:rsidR="003827C5" w:rsidRPr="0067339D" w:rsidRDefault="0067339D" w:rsidP="00681B69">
      <w:pPr>
        <w:jc w:val="both"/>
        <w:rPr>
          <w:rFonts w:ascii="FlandersArtSans-Regular" w:eastAsia="Calibri" w:hAnsi="FlandersArtSans-Regular" w:cs="Times New Roman"/>
          <w:noProof/>
          <w:lang w:eastAsia="nl-BE"/>
        </w:rPr>
      </w:pPr>
      <w:r>
        <w:rPr>
          <w:rFonts w:ascii="FlandersArtSans-Regular" w:eastAsia="Calibri" w:hAnsi="FlandersArtSans-Regular" w:cs="Times New Roman"/>
          <w:noProof/>
          <w:lang w:eastAsia="nl-BE"/>
        </w:rPr>
        <w:t>De promotor</w:t>
      </w:r>
      <w:r w:rsidR="003827C5" w:rsidRPr="003827C5">
        <w:rPr>
          <w:rFonts w:ascii="FlandersArtSans-Regular" w:eastAsia="Calibri" w:hAnsi="FlandersArtSans-Regular" w:cs="Times New Roman"/>
          <w:noProof/>
          <w:lang w:eastAsia="nl-BE"/>
        </w:rPr>
        <w:t xml:space="preserve"> is verplicht om een aantal acties i.h.k.v. het ESF-project ‘</w:t>
      </w:r>
      <w:r>
        <w:rPr>
          <w:rFonts w:ascii="FlandersArtSans-Regular" w:eastAsia="Calibri" w:hAnsi="FlandersArtSans-Regular" w:cs="Times New Roman"/>
          <w:noProof/>
          <w:lang w:val="nl-NL" w:eastAsia="nl-BE"/>
        </w:rPr>
        <w:t>Doorstroom Sociale Economie’</w:t>
      </w:r>
      <w:r>
        <w:rPr>
          <w:rFonts w:ascii="FlandersArtSans-Regular" w:eastAsia="Calibri" w:hAnsi="FlandersArtSans-Regular" w:cs="Times New Roman"/>
          <w:noProof/>
          <w:lang w:eastAsia="nl-BE"/>
        </w:rPr>
        <w:t xml:space="preserve"> </w:t>
      </w:r>
      <w:r w:rsidR="003827C5" w:rsidRPr="003827C5">
        <w:rPr>
          <w:rFonts w:ascii="FlandersArtSans-Regular" w:eastAsia="Calibri" w:hAnsi="FlandersArtSans-Regular" w:cs="Times New Roman"/>
          <w:noProof/>
          <w:lang w:eastAsia="nl-BE"/>
        </w:rPr>
        <w:t xml:space="preserve">te registreren in MLP. De concrete richtlijnen voor registratie zullen worden opgenomen in een projectfiche, die consulteerbaar zal zijn op de partnersite van de VDAB, op het ogenblik dat het project effectief van start gaat, via deze link: </w:t>
      </w:r>
      <w:hyperlink r:id="rId10" w:history="1">
        <w:r w:rsidR="003827C5" w:rsidRPr="003827C5">
          <w:rPr>
            <w:rStyle w:val="Hyperlink"/>
            <w:rFonts w:ascii="FlandersArtSans-Regular" w:eastAsia="Calibri" w:hAnsi="FlandersArtSans-Regular" w:cs="Times New Roman"/>
            <w:bCs/>
            <w:noProof/>
            <w:lang w:eastAsia="nl-BE"/>
          </w:rPr>
          <w:t>http://partners.vdab.be/cvs/projecten.shtml</w:t>
        </w:r>
      </w:hyperlink>
      <w:r w:rsidR="003827C5" w:rsidRPr="003827C5">
        <w:rPr>
          <w:rFonts w:ascii="FlandersArtSans-Regular" w:eastAsia="Calibri" w:hAnsi="FlandersArtSans-Regular" w:cs="Times New Roman"/>
          <w:b/>
          <w:noProof/>
          <w:lang w:eastAsia="nl-BE"/>
        </w:rPr>
        <w:t>.</w:t>
      </w:r>
    </w:p>
    <w:p w:rsidR="00F23DEB" w:rsidRDefault="003827C5" w:rsidP="00681B69">
      <w:pPr>
        <w:jc w:val="both"/>
        <w:rPr>
          <w:rFonts w:ascii="FlandersArtSans-Regular" w:eastAsia="Calibri" w:hAnsi="FlandersArtSans-Regular" w:cs="Times New Roman"/>
          <w:b/>
          <w:noProof/>
          <w:lang w:eastAsia="nl-BE"/>
        </w:rPr>
      </w:pPr>
      <w:r w:rsidRPr="003827C5">
        <w:rPr>
          <w:rFonts w:ascii="FlandersArtSans-Regular" w:eastAsia="Calibri" w:hAnsi="FlandersArtSans-Regular" w:cs="Times New Roman"/>
          <w:noProof/>
          <w:lang w:eastAsia="nl-BE"/>
        </w:rPr>
        <w:t xml:space="preserve">Alvorens toegang te krijgen tot MLP moeten alle </w:t>
      </w:r>
      <w:r w:rsidR="0067339D">
        <w:rPr>
          <w:rFonts w:ascii="FlandersArtSans-Regular" w:eastAsia="Calibri" w:hAnsi="FlandersArtSans-Regular" w:cs="Times New Roman"/>
          <w:noProof/>
          <w:lang w:eastAsia="nl-BE"/>
        </w:rPr>
        <w:t>promotoren</w:t>
      </w:r>
      <w:r w:rsidRPr="003827C5">
        <w:rPr>
          <w:rFonts w:ascii="FlandersArtSans-Regular" w:eastAsia="Calibri" w:hAnsi="FlandersArtSans-Regular" w:cs="Times New Roman"/>
          <w:noProof/>
          <w:lang w:eastAsia="nl-BE"/>
        </w:rPr>
        <w:t xml:space="preserve"> een opleiding volgen en gecertificeerd worden, als dat nog niet is gebeurd. De toegangsprocedure en inschrijving voor de opleiding vind u op: </w:t>
      </w:r>
      <w:hyperlink r:id="rId11" w:history="1">
        <w:r w:rsidRPr="003827C5">
          <w:rPr>
            <w:rStyle w:val="Hyperlink"/>
            <w:rFonts w:ascii="FlandersArtSans-Regular" w:eastAsia="Calibri" w:hAnsi="FlandersArtSans-Regular" w:cs="Times New Roman"/>
            <w:bCs/>
            <w:noProof/>
            <w:lang w:eastAsia="nl-BE"/>
          </w:rPr>
          <w:t>http://partners.vdab.be/cvs/cvs_systoegang.shtml</w:t>
        </w:r>
      </w:hyperlink>
    </w:p>
    <w:p w:rsidR="003827C5" w:rsidRPr="003827C5" w:rsidRDefault="0067339D" w:rsidP="00681B69">
      <w:pPr>
        <w:jc w:val="both"/>
        <w:rPr>
          <w:rFonts w:ascii="FlandersArtSans-Regular" w:eastAsia="Calibri" w:hAnsi="FlandersArtSans-Regular" w:cs="Times New Roman"/>
          <w:b/>
          <w:noProof/>
          <w:u w:val="single"/>
          <w:lang w:eastAsia="nl-BE"/>
        </w:rPr>
      </w:pPr>
      <w:r>
        <w:rPr>
          <w:rFonts w:ascii="FlandersArtSans-Regular" w:eastAsia="Calibri" w:hAnsi="FlandersArtSans-Regular" w:cs="Times New Roman"/>
          <w:b/>
          <w:noProof/>
          <w:u w:val="single"/>
          <w:lang w:eastAsia="nl-BE"/>
        </w:rPr>
        <w:t>Artikel 6</w:t>
      </w:r>
      <w:r w:rsidR="003827C5" w:rsidRPr="003827C5">
        <w:rPr>
          <w:rFonts w:ascii="FlandersArtSans-Regular" w:eastAsia="Calibri" w:hAnsi="FlandersArtSans-Regular" w:cs="Times New Roman"/>
          <w:b/>
          <w:noProof/>
          <w:u w:val="single"/>
          <w:lang w:eastAsia="nl-BE"/>
        </w:rPr>
        <w:t>: bij betwistingen</w:t>
      </w:r>
    </w:p>
    <w:p w:rsidR="003827C5" w:rsidRPr="003827C5" w:rsidRDefault="003827C5" w:rsidP="00681B69">
      <w:pPr>
        <w:jc w:val="both"/>
        <w:rPr>
          <w:rFonts w:ascii="FlandersArtSans-Regular" w:eastAsia="Calibri" w:hAnsi="FlandersArtSans-Regular" w:cs="Times New Roman"/>
          <w:noProof/>
          <w:lang w:eastAsia="nl-BE"/>
        </w:rPr>
      </w:pPr>
      <w:r w:rsidRPr="003827C5">
        <w:rPr>
          <w:rFonts w:ascii="FlandersArtSans-Regular" w:eastAsia="Calibri" w:hAnsi="FlandersArtSans-Regular" w:cs="Times New Roman"/>
          <w:noProof/>
          <w:lang w:eastAsia="nl-BE"/>
        </w:rPr>
        <w:t>In geval van betwistingen met betrekking tot deze samenwerkingsovereenkomst zijn de rechtbanken van Brussel bevoegd.</w:t>
      </w:r>
    </w:p>
    <w:p w:rsidR="003827C5" w:rsidRPr="003827C5" w:rsidRDefault="003827C5" w:rsidP="003827C5">
      <w:pPr>
        <w:rPr>
          <w:rFonts w:ascii="FlandersArtSans-Regular" w:eastAsia="Calibri" w:hAnsi="FlandersArtSans-Regular" w:cs="Times New Roman"/>
          <w:noProof/>
          <w:lang w:eastAsia="nl-BE"/>
        </w:rPr>
      </w:pPr>
      <w:r w:rsidRPr="003827C5">
        <w:rPr>
          <w:rFonts w:ascii="FlandersArtSans-Regular" w:eastAsia="Calibri" w:hAnsi="FlandersArtSans-Regular" w:cs="Times New Roman"/>
          <w:noProof/>
          <w:lang w:eastAsia="nl-BE"/>
        </w:rPr>
        <w:t>Aldus opgemaakt te [</w:t>
      </w:r>
      <w:r w:rsidRPr="003827C5">
        <w:rPr>
          <w:rFonts w:ascii="FlandersArtSans-Regular" w:eastAsia="Calibri" w:hAnsi="FlandersArtSans-Regular" w:cs="Times New Roman"/>
          <w:i/>
          <w:noProof/>
          <w:lang w:eastAsia="nl-BE"/>
        </w:rPr>
        <w:t>stad/gemeente</w:t>
      </w:r>
      <w:r w:rsidRPr="003827C5">
        <w:rPr>
          <w:rFonts w:ascii="FlandersArtSans-Regular" w:eastAsia="Calibri" w:hAnsi="FlandersArtSans-Regular" w:cs="Times New Roman"/>
          <w:noProof/>
          <w:lang w:eastAsia="nl-BE"/>
        </w:rPr>
        <w:t xml:space="preserve">] op </w:t>
      </w:r>
      <w:r w:rsidRPr="003827C5">
        <w:rPr>
          <w:rFonts w:ascii="FlandersArtSans-Regular" w:eastAsia="Calibri" w:hAnsi="FlandersArtSans-Regular" w:cs="Times New Roman"/>
          <w:i/>
          <w:noProof/>
          <w:lang w:eastAsia="nl-BE"/>
        </w:rPr>
        <w:t>xx</w:t>
      </w:r>
      <w:r w:rsidRPr="003827C5">
        <w:rPr>
          <w:rFonts w:ascii="FlandersArtSans-Regular" w:eastAsia="Calibri" w:hAnsi="FlandersArtSans-Regular" w:cs="Times New Roman"/>
          <w:noProof/>
          <w:lang w:eastAsia="nl-BE"/>
        </w:rPr>
        <w:t>-</w:t>
      </w:r>
      <w:r w:rsidRPr="003827C5">
        <w:rPr>
          <w:rFonts w:ascii="FlandersArtSans-Regular" w:eastAsia="Calibri" w:hAnsi="FlandersArtSans-Regular" w:cs="Times New Roman"/>
          <w:i/>
          <w:noProof/>
          <w:lang w:eastAsia="nl-BE"/>
        </w:rPr>
        <w:t>xx</w:t>
      </w:r>
      <w:r w:rsidR="0067339D">
        <w:rPr>
          <w:rFonts w:ascii="FlandersArtSans-Regular" w:eastAsia="Calibri" w:hAnsi="FlandersArtSans-Regular" w:cs="Times New Roman"/>
          <w:noProof/>
          <w:lang w:eastAsia="nl-BE"/>
        </w:rPr>
        <w:t>-2015/6</w:t>
      </w:r>
      <w:r w:rsidRPr="003827C5">
        <w:rPr>
          <w:rFonts w:ascii="FlandersArtSans-Regular" w:eastAsia="Calibri" w:hAnsi="FlandersArtSans-Regular" w:cs="Times New Roman"/>
          <w:noProof/>
          <w:lang w:eastAsia="nl-BE"/>
        </w:rPr>
        <w:t xml:space="preserve"> in 2 exemplaren</w:t>
      </w:r>
    </w:p>
    <w:p w:rsidR="003827C5" w:rsidRPr="003827C5" w:rsidRDefault="003827C5" w:rsidP="003827C5">
      <w:pPr>
        <w:rPr>
          <w:rFonts w:ascii="FlandersArtSans-Regular" w:eastAsia="Calibri" w:hAnsi="FlandersArtSans-Regular" w:cs="Times New Roman"/>
          <w:noProof/>
          <w:lang w:eastAsia="nl-BE"/>
        </w:rPr>
      </w:pPr>
    </w:p>
    <w:p w:rsidR="003827C5" w:rsidRPr="003827C5" w:rsidRDefault="003827C5" w:rsidP="003827C5">
      <w:pPr>
        <w:rPr>
          <w:rFonts w:ascii="FlandersArtSans-Regular" w:eastAsia="Calibri" w:hAnsi="FlandersArtSans-Regular" w:cs="Times New Roman"/>
          <w:noProof/>
          <w:lang w:eastAsia="nl-BE"/>
        </w:rPr>
      </w:pPr>
      <w:r w:rsidRPr="003827C5">
        <w:rPr>
          <w:rFonts w:ascii="FlandersArtSans-Regular" w:eastAsia="Calibri" w:hAnsi="FlandersArtSans-Regular" w:cs="Times New Roman"/>
          <w:noProof/>
          <w:lang w:eastAsia="nl-BE"/>
        </w:rPr>
        <w:lastRenderedPageBreak/>
        <w:t>Voor</w:t>
      </w:r>
      <w:r w:rsidR="0067339D">
        <w:rPr>
          <w:rFonts w:ascii="FlandersArtSans-Regular" w:eastAsia="Calibri" w:hAnsi="FlandersArtSans-Regular" w:cs="Times New Roman"/>
          <w:noProof/>
          <w:lang w:eastAsia="nl-BE"/>
        </w:rPr>
        <w:t xml:space="preserve"> VDAB </w:t>
      </w:r>
      <w:r w:rsidR="0067339D">
        <w:rPr>
          <w:rFonts w:ascii="FlandersArtSans-Regular" w:eastAsia="Calibri" w:hAnsi="FlandersArtSans-Regular" w:cs="Times New Roman"/>
          <w:noProof/>
          <w:lang w:eastAsia="nl-BE"/>
        </w:rPr>
        <w:tab/>
      </w:r>
      <w:r w:rsidRPr="003827C5">
        <w:rPr>
          <w:rFonts w:ascii="FlandersArtSans-Regular" w:eastAsia="Calibri" w:hAnsi="FlandersArtSans-Regular" w:cs="Times New Roman"/>
          <w:noProof/>
          <w:lang w:eastAsia="nl-BE"/>
        </w:rPr>
        <w:tab/>
      </w:r>
      <w:r w:rsidRPr="003827C5">
        <w:rPr>
          <w:rFonts w:ascii="FlandersArtSans-Regular" w:eastAsia="Calibri" w:hAnsi="FlandersArtSans-Regular" w:cs="Times New Roman"/>
          <w:noProof/>
          <w:lang w:eastAsia="nl-BE"/>
        </w:rPr>
        <w:tab/>
      </w:r>
      <w:r w:rsidRPr="003827C5">
        <w:rPr>
          <w:rFonts w:ascii="FlandersArtSans-Regular" w:eastAsia="Calibri" w:hAnsi="FlandersArtSans-Regular" w:cs="Times New Roman"/>
          <w:noProof/>
          <w:lang w:eastAsia="nl-BE"/>
        </w:rPr>
        <w:tab/>
      </w:r>
      <w:r w:rsidRPr="003827C5">
        <w:rPr>
          <w:rFonts w:ascii="FlandersArtSans-Regular" w:eastAsia="Calibri" w:hAnsi="FlandersArtSans-Regular" w:cs="Times New Roman"/>
          <w:noProof/>
          <w:lang w:eastAsia="nl-BE"/>
        </w:rPr>
        <w:tab/>
      </w:r>
      <w:r w:rsidRPr="003827C5">
        <w:rPr>
          <w:rFonts w:ascii="FlandersArtSans-Regular" w:eastAsia="Calibri" w:hAnsi="FlandersArtSans-Regular" w:cs="Times New Roman"/>
          <w:noProof/>
          <w:lang w:eastAsia="nl-BE"/>
        </w:rPr>
        <w:tab/>
        <w:t xml:space="preserve">Voor </w:t>
      </w:r>
      <w:r w:rsidR="0067339D" w:rsidRPr="0067339D">
        <w:rPr>
          <w:rFonts w:ascii="FlandersArtSans-Regular" w:eastAsia="Calibri" w:hAnsi="FlandersArtSans-Regular" w:cs="Times New Roman"/>
          <w:i/>
          <w:noProof/>
          <w:lang w:eastAsia="nl-BE"/>
        </w:rPr>
        <w:t>[Promotor]</w:t>
      </w:r>
      <w:r w:rsidR="0067339D">
        <w:rPr>
          <w:rFonts w:ascii="FlandersArtSans-Regular" w:eastAsia="Calibri" w:hAnsi="FlandersArtSans-Regular" w:cs="Times New Roman"/>
          <w:noProof/>
          <w:lang w:eastAsia="nl-BE"/>
        </w:rPr>
        <w:t xml:space="preserve"> </w:t>
      </w:r>
    </w:p>
    <w:p w:rsidR="003827C5" w:rsidRPr="003827C5" w:rsidRDefault="003827C5" w:rsidP="003827C5">
      <w:pPr>
        <w:rPr>
          <w:rFonts w:ascii="FlandersArtSans-Regular" w:eastAsia="Calibri" w:hAnsi="FlandersArtSans-Regular" w:cs="Times New Roman"/>
          <w:noProof/>
          <w:lang w:eastAsia="nl-BE"/>
        </w:rPr>
      </w:pPr>
    </w:p>
    <w:p w:rsidR="003827C5" w:rsidRPr="003827C5" w:rsidRDefault="003827C5" w:rsidP="003827C5">
      <w:pPr>
        <w:rPr>
          <w:rFonts w:ascii="FlandersArtSans-Regular" w:eastAsia="Calibri" w:hAnsi="FlandersArtSans-Regular" w:cs="Times New Roman"/>
          <w:i/>
          <w:noProof/>
          <w:lang w:eastAsia="nl-BE"/>
        </w:rPr>
      </w:pPr>
      <w:r w:rsidRPr="003827C5">
        <w:rPr>
          <w:rFonts w:ascii="FlandersArtSans-Regular" w:eastAsia="Calibri" w:hAnsi="FlandersArtSans-Regular" w:cs="Times New Roman"/>
          <w:i/>
          <w:noProof/>
          <w:lang w:eastAsia="nl-BE"/>
        </w:rPr>
        <w:t>Naam</w:t>
      </w:r>
      <w:r w:rsidRPr="003827C5">
        <w:rPr>
          <w:rFonts w:ascii="FlandersArtSans-Regular" w:eastAsia="Calibri" w:hAnsi="FlandersArtSans-Regular" w:cs="Times New Roman"/>
          <w:i/>
          <w:noProof/>
          <w:lang w:eastAsia="nl-BE"/>
        </w:rPr>
        <w:tab/>
      </w:r>
      <w:r w:rsidRPr="003827C5">
        <w:rPr>
          <w:rFonts w:ascii="FlandersArtSans-Regular" w:eastAsia="Calibri" w:hAnsi="FlandersArtSans-Regular" w:cs="Times New Roman"/>
          <w:noProof/>
          <w:lang w:eastAsia="nl-BE"/>
        </w:rPr>
        <w:tab/>
      </w:r>
      <w:r w:rsidRPr="003827C5">
        <w:rPr>
          <w:rFonts w:ascii="FlandersArtSans-Regular" w:eastAsia="Calibri" w:hAnsi="FlandersArtSans-Regular" w:cs="Times New Roman"/>
          <w:noProof/>
          <w:lang w:eastAsia="nl-BE"/>
        </w:rPr>
        <w:tab/>
      </w:r>
      <w:r w:rsidRPr="003827C5">
        <w:rPr>
          <w:rFonts w:ascii="FlandersArtSans-Regular" w:eastAsia="Calibri" w:hAnsi="FlandersArtSans-Regular" w:cs="Times New Roman"/>
          <w:noProof/>
          <w:lang w:eastAsia="nl-BE"/>
        </w:rPr>
        <w:tab/>
      </w:r>
      <w:r w:rsidRPr="003827C5">
        <w:rPr>
          <w:rFonts w:ascii="FlandersArtSans-Regular" w:eastAsia="Calibri" w:hAnsi="FlandersArtSans-Regular" w:cs="Times New Roman"/>
          <w:noProof/>
          <w:lang w:eastAsia="nl-BE"/>
        </w:rPr>
        <w:tab/>
      </w:r>
      <w:r w:rsidRPr="003827C5">
        <w:rPr>
          <w:rFonts w:ascii="FlandersArtSans-Regular" w:eastAsia="Calibri" w:hAnsi="FlandersArtSans-Regular" w:cs="Times New Roman"/>
          <w:noProof/>
          <w:lang w:eastAsia="nl-BE"/>
        </w:rPr>
        <w:tab/>
      </w:r>
      <w:r w:rsidRPr="003827C5">
        <w:rPr>
          <w:rFonts w:ascii="FlandersArtSans-Regular" w:eastAsia="Calibri" w:hAnsi="FlandersArtSans-Regular" w:cs="Times New Roman"/>
          <w:noProof/>
          <w:lang w:eastAsia="nl-BE"/>
        </w:rPr>
        <w:tab/>
      </w:r>
      <w:r w:rsidRPr="003827C5">
        <w:rPr>
          <w:rFonts w:ascii="FlandersArtSans-Regular" w:eastAsia="Calibri" w:hAnsi="FlandersArtSans-Regular" w:cs="Times New Roman"/>
          <w:i/>
          <w:noProof/>
          <w:lang w:eastAsia="nl-BE"/>
        </w:rPr>
        <w:t>Naam</w:t>
      </w:r>
    </w:p>
    <w:p w:rsidR="003827C5" w:rsidRPr="003827C5" w:rsidRDefault="0067339D" w:rsidP="0067339D">
      <w:pPr>
        <w:ind w:left="4950" w:hanging="4950"/>
        <w:rPr>
          <w:rFonts w:ascii="FlandersArtSans-Regular" w:eastAsia="Calibri" w:hAnsi="FlandersArtSans-Regular" w:cs="Times New Roman"/>
          <w:noProof/>
          <w:lang w:eastAsia="nl-BE"/>
        </w:rPr>
      </w:pPr>
      <w:r w:rsidRPr="0067339D">
        <w:rPr>
          <w:rFonts w:ascii="FlandersArtSans-Regular" w:eastAsia="Calibri" w:hAnsi="FlandersArtSans-Regular" w:cs="Times New Roman"/>
          <w:i/>
          <w:noProof/>
          <w:lang w:eastAsia="nl-BE"/>
        </w:rPr>
        <w:t>[Teamleider / regiomanager]</w:t>
      </w:r>
      <w:r>
        <w:rPr>
          <w:rFonts w:ascii="FlandersArtSans-Regular" w:eastAsia="Calibri" w:hAnsi="FlandersArtSans-Regular" w:cs="Times New Roman"/>
          <w:noProof/>
          <w:lang w:eastAsia="nl-BE"/>
        </w:rPr>
        <w:tab/>
      </w:r>
      <w:r w:rsidRPr="0067339D">
        <w:rPr>
          <w:rFonts w:ascii="FlandersArtSans-Regular" w:eastAsia="Calibri" w:hAnsi="FlandersArtSans-Regular" w:cs="Times New Roman"/>
          <w:i/>
          <w:noProof/>
          <w:lang w:eastAsia="nl-BE"/>
        </w:rPr>
        <w:t>[</w:t>
      </w:r>
      <w:r w:rsidR="003827C5" w:rsidRPr="0067339D">
        <w:rPr>
          <w:rFonts w:ascii="FlandersArtSans-Regular" w:eastAsia="Calibri" w:hAnsi="FlandersArtSans-Regular" w:cs="Times New Roman"/>
          <w:i/>
          <w:noProof/>
          <w:lang w:eastAsia="nl-BE"/>
        </w:rPr>
        <w:t xml:space="preserve">Voorzitter en </w:t>
      </w:r>
      <w:r w:rsidR="003827C5" w:rsidRPr="0067339D">
        <w:rPr>
          <w:rFonts w:ascii="FlandersArtSans-Regular" w:eastAsia="Calibri" w:hAnsi="FlandersArtSans-Regular" w:cs="Times New Roman"/>
          <w:i/>
          <w:noProof/>
          <w:lang w:eastAsia="nl-BE"/>
        </w:rPr>
        <mc:AlternateContent>
          <mc:Choice Requires="wps">
            <w:drawing>
              <wp:anchor distT="0" distB="0" distL="114300" distR="114300" simplePos="0" relativeHeight="251659264" behindDoc="0" locked="0" layoutInCell="1" allowOverlap="1" wp14:anchorId="78B7FEB2" wp14:editId="45B2E53B">
                <wp:simplePos x="0" y="0"/>
                <wp:positionH relativeFrom="column">
                  <wp:posOffset>0</wp:posOffset>
                </wp:positionH>
                <wp:positionV relativeFrom="paragraph">
                  <wp:posOffset>0</wp:posOffset>
                </wp:positionV>
                <wp:extent cx="1828800" cy="1828800"/>
                <wp:effectExtent l="0" t="0" r="0" b="0"/>
                <wp:wrapNone/>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827C5" w:rsidRPr="005E26AA" w:rsidRDefault="003827C5" w:rsidP="003827C5">
                            <w:pPr>
                              <w:spacing w:after="0"/>
                              <w:rPr>
                                <w:rFonts w:ascii="Arial" w:hAnsi="Arial" w:cs="Aria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9hIwBSUCAABVBAAADgAAAAAAAAAAAAAAAAAuAgAAZHJzL2Uyb0RvYy54bWxQSwEC&#10;LQAUAAYACAAAACEAS4kmzdYAAAAFAQAADwAAAAAAAAAAAAAAAAB/BAAAZHJzL2Rvd25yZXYueG1s&#10;UEsFBgAAAAAEAAQA8wAAAIIFAAAAAA==&#10;" filled="f" stroked="f">
                <v:textbox style="mso-fit-shape-to-text:t">
                  <w:txbxContent>
                    <w:p w:rsidR="003827C5" w:rsidRPr="005E26AA" w:rsidRDefault="003827C5" w:rsidP="003827C5">
                      <w:pPr>
                        <w:spacing w:after="0"/>
                        <w:rPr>
                          <w:rFonts w:ascii="Arial" w:hAnsi="Arial" w:cs="Arial"/>
                        </w:rPr>
                      </w:pPr>
                    </w:p>
                  </w:txbxContent>
                </v:textbox>
              </v:shape>
            </w:pict>
          </mc:Fallback>
        </mc:AlternateContent>
      </w:r>
      <w:r w:rsidR="003827C5" w:rsidRPr="0067339D">
        <w:rPr>
          <w:rFonts w:ascii="FlandersArtSans-Regular" w:eastAsia="Calibri" w:hAnsi="FlandersArtSans-Regular" w:cs="Times New Roman"/>
          <w:i/>
          <w:noProof/>
          <w:lang w:eastAsia="nl-BE"/>
        </w:rPr>
        <w:t xml:space="preserve">secretaris </w:t>
      </w:r>
      <w:r w:rsidRPr="0067339D">
        <w:rPr>
          <w:rFonts w:ascii="FlandersArtSans-Regular" w:eastAsia="Calibri" w:hAnsi="FlandersArtSans-Regular" w:cs="Times New Roman"/>
          <w:i/>
          <w:noProof/>
          <w:lang w:eastAsia="nl-BE"/>
        </w:rPr>
        <w:t>/Projectverantwoordelijke promotor]</w:t>
      </w:r>
    </w:p>
    <w:p w:rsidR="00220430" w:rsidRPr="00371AE3" w:rsidRDefault="00220430" w:rsidP="003827C5">
      <w:pPr>
        <w:rPr>
          <w:rFonts w:ascii="FlandersArtSans-Regular" w:eastAsia="Calibri" w:hAnsi="FlandersArtSans-Regular" w:cs="Times New Roman"/>
          <w:noProof/>
          <w:lang w:eastAsia="nl-BE"/>
        </w:rPr>
      </w:pPr>
    </w:p>
    <w:sectPr w:rsidR="00220430" w:rsidRPr="00371AE3" w:rsidSect="0096030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280" w:rsidRDefault="00D31280" w:rsidP="00D92B33">
      <w:pPr>
        <w:spacing w:after="0" w:line="240" w:lineRule="auto"/>
      </w:pPr>
      <w:r>
        <w:separator/>
      </w:r>
    </w:p>
  </w:endnote>
  <w:endnote w:type="continuationSeparator" w:id="0">
    <w:p w:rsidR="00D31280" w:rsidRDefault="00D31280" w:rsidP="00D9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landersArtSans-Bold">
    <w:panose1 w:val="00000800000000000000"/>
    <w:charset w:val="00"/>
    <w:family w:val="auto"/>
    <w:pitch w:val="variable"/>
    <w:sig w:usb0="00000007" w:usb1="00000000" w:usb2="00000000" w:usb3="00000000" w:csb0="00000093" w:csb1="00000000"/>
  </w:font>
  <w:font w:name="FlandersArtSans-Regular">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06" w:rsidRPr="00560E0B" w:rsidRDefault="00AA5B06" w:rsidP="00D4406F">
    <w:pPr>
      <w:pStyle w:val="Voettekst"/>
      <w:jc w:val="center"/>
      <w:rPr>
        <w:rFonts w:ascii="FlandersArtSans-Regular" w:hAnsi="FlandersArtSans-Regular"/>
        <w:sz w:val="20"/>
        <w:szCs w:val="20"/>
      </w:rPr>
    </w:pPr>
    <w:r w:rsidRPr="00560E0B">
      <w:rPr>
        <w:rFonts w:ascii="FlandersArtSans-Regular" w:hAnsi="FlandersArtSans-Regular"/>
        <w:sz w:val="20"/>
        <w:szCs w:val="20"/>
      </w:rPr>
      <w:t>//////////////////////////////////////////////////////////////////////////////////////</w:t>
    </w:r>
  </w:p>
  <w:p w:rsidR="00AA5B06" w:rsidRPr="00560E0B" w:rsidRDefault="00AA5B06" w:rsidP="00D4406F">
    <w:pPr>
      <w:pStyle w:val="Voettekst"/>
      <w:jc w:val="center"/>
      <w:rPr>
        <w:sz w:val="20"/>
        <w:szCs w:val="20"/>
      </w:rPr>
    </w:pPr>
    <w:r w:rsidRPr="00560E0B">
      <w:rPr>
        <w:rFonts w:ascii="FlandersArtSans-Regular" w:hAnsi="FlandersArtSans-Regular"/>
        <w:sz w:val="20"/>
        <w:szCs w:val="20"/>
      </w:rPr>
      <w:t xml:space="preserve">Pagina </w:t>
    </w:r>
    <w:r w:rsidRPr="00560E0B">
      <w:rPr>
        <w:rFonts w:ascii="FlandersArtSans-Regular" w:hAnsi="FlandersArtSans-Regular"/>
        <w:sz w:val="20"/>
        <w:szCs w:val="20"/>
      </w:rPr>
      <w:fldChar w:fldCharType="begin"/>
    </w:r>
    <w:r w:rsidRPr="00560E0B">
      <w:rPr>
        <w:rFonts w:ascii="FlandersArtSans-Regular" w:hAnsi="FlandersArtSans-Regular"/>
        <w:sz w:val="20"/>
        <w:szCs w:val="20"/>
      </w:rPr>
      <w:instrText xml:space="preserve"> PAGE   \* MERGEFORMAT </w:instrText>
    </w:r>
    <w:r w:rsidRPr="00560E0B">
      <w:rPr>
        <w:rFonts w:ascii="FlandersArtSans-Regular" w:hAnsi="FlandersArtSans-Regular"/>
        <w:sz w:val="20"/>
        <w:szCs w:val="20"/>
      </w:rPr>
      <w:fldChar w:fldCharType="separate"/>
    </w:r>
    <w:r w:rsidR="00F23DEB">
      <w:rPr>
        <w:rFonts w:ascii="FlandersArtSans-Regular" w:hAnsi="FlandersArtSans-Regular"/>
        <w:noProof/>
        <w:sz w:val="20"/>
        <w:szCs w:val="20"/>
      </w:rPr>
      <w:t>3</w:t>
    </w:r>
    <w:r w:rsidRPr="00560E0B">
      <w:rPr>
        <w:rFonts w:ascii="FlandersArtSans-Regular" w:hAnsi="FlandersArtSans-Regular"/>
        <w:sz w:val="20"/>
        <w:szCs w:val="20"/>
      </w:rPr>
      <w:fldChar w:fldCharType="end"/>
    </w:r>
    <w:r w:rsidRPr="00560E0B">
      <w:rPr>
        <w:rFonts w:ascii="FlandersArtSans-Regular" w:hAnsi="FlandersArtSans-Regular"/>
        <w:sz w:val="20"/>
        <w:szCs w:val="20"/>
      </w:rPr>
      <w:t xml:space="preserve"> van </w:t>
    </w:r>
    <w:r w:rsidRPr="00560E0B">
      <w:rPr>
        <w:rFonts w:ascii="FlandersArtSans-Regular" w:hAnsi="FlandersArtSans-Regular"/>
        <w:sz w:val="20"/>
        <w:szCs w:val="20"/>
      </w:rPr>
      <w:fldChar w:fldCharType="begin"/>
    </w:r>
    <w:r w:rsidRPr="00560E0B">
      <w:rPr>
        <w:rFonts w:ascii="FlandersArtSans-Regular" w:hAnsi="FlandersArtSans-Regular"/>
        <w:sz w:val="20"/>
        <w:szCs w:val="20"/>
      </w:rPr>
      <w:instrText xml:space="preserve"> NUMPAGES  \* Arabic  \* MERGEFORMAT </w:instrText>
    </w:r>
    <w:r w:rsidRPr="00560E0B">
      <w:rPr>
        <w:rFonts w:ascii="FlandersArtSans-Regular" w:hAnsi="FlandersArtSans-Regular"/>
        <w:sz w:val="20"/>
        <w:szCs w:val="20"/>
      </w:rPr>
      <w:fldChar w:fldCharType="separate"/>
    </w:r>
    <w:r w:rsidR="00F23DEB">
      <w:rPr>
        <w:rFonts w:ascii="FlandersArtSans-Regular" w:hAnsi="FlandersArtSans-Regular"/>
        <w:noProof/>
        <w:sz w:val="20"/>
        <w:szCs w:val="20"/>
      </w:rPr>
      <w:t>3</w:t>
    </w:r>
    <w:r w:rsidRPr="00560E0B">
      <w:rPr>
        <w:rFonts w:ascii="FlandersArtSans-Regular" w:hAnsi="FlandersArtSans-Regular"/>
        <w:sz w:val="20"/>
        <w:szCs w:val="20"/>
      </w:rPr>
      <w:fldChar w:fldCharType="end"/>
    </w:r>
    <w:r w:rsidRPr="00560E0B">
      <w:rPr>
        <w:rFonts w:ascii="FlandersArtSans-Regular" w:hAnsi="FlandersArtSans-Regular"/>
        <w:sz w:val="20"/>
        <w:szCs w:val="20"/>
      </w:rPr>
      <w:tab/>
    </w:r>
    <w:r w:rsidRPr="00560E0B">
      <w:rPr>
        <w:rFonts w:ascii="FlandersArtSans-Regular" w:hAnsi="FlandersArtSans-Regular"/>
        <w:sz w:val="20"/>
        <w:szCs w:val="20"/>
      </w:rPr>
      <w:fldChar w:fldCharType="begin"/>
    </w:r>
    <w:r w:rsidRPr="00560E0B">
      <w:rPr>
        <w:rFonts w:ascii="FlandersArtSans-Regular" w:hAnsi="FlandersArtSans-Regular"/>
        <w:sz w:val="20"/>
        <w:szCs w:val="20"/>
      </w:rPr>
      <w:instrText xml:space="preserve"> FILENAME   \* MERGEFORMAT </w:instrText>
    </w:r>
    <w:r w:rsidRPr="00560E0B">
      <w:rPr>
        <w:rFonts w:ascii="FlandersArtSans-Regular" w:hAnsi="FlandersArtSans-Regular"/>
        <w:sz w:val="20"/>
        <w:szCs w:val="20"/>
      </w:rPr>
      <w:fldChar w:fldCharType="separate"/>
    </w:r>
    <w:r w:rsidR="00224369">
      <w:rPr>
        <w:rFonts w:ascii="FlandersArtSans-Regular" w:hAnsi="FlandersArtSans-Regular"/>
        <w:noProof/>
        <w:sz w:val="20"/>
        <w:szCs w:val="20"/>
      </w:rPr>
      <w:t>ESF_</w:t>
    </w:r>
    <w:r w:rsidR="003827C5">
      <w:rPr>
        <w:rFonts w:ascii="FlandersArtSans-Regular" w:hAnsi="FlandersArtSans-Regular"/>
        <w:noProof/>
        <w:sz w:val="20"/>
        <w:szCs w:val="20"/>
      </w:rPr>
      <w:t>Oproep 333 Samenwerkingsovereenkomst VDAB - Mandaathouder</w:t>
    </w:r>
    <w:r w:rsidR="00224369">
      <w:rPr>
        <w:rFonts w:ascii="FlandersArtSans-Regular" w:hAnsi="FlandersArtSans-Regular"/>
        <w:noProof/>
        <w:sz w:val="20"/>
        <w:szCs w:val="20"/>
      </w:rPr>
      <w:t>.docx</w:t>
    </w:r>
    <w:r w:rsidRPr="00560E0B">
      <w:rPr>
        <w:rFonts w:ascii="FlandersArtSans-Regular" w:hAnsi="FlandersArtSans-Regular"/>
        <w:sz w:val="20"/>
        <w:szCs w:val="20"/>
      </w:rPr>
      <w:fldChar w:fldCharType="end"/>
    </w:r>
    <w:r w:rsidRPr="00560E0B">
      <w:rPr>
        <w:rFonts w:ascii="FlandersArtSans-Regular" w:hAnsi="FlandersArtSans-Regular"/>
        <w:sz w:val="20"/>
        <w:szCs w:val="20"/>
      </w:rPr>
      <w:tab/>
    </w:r>
    <w:r w:rsidRPr="00560E0B">
      <w:rPr>
        <w:rFonts w:ascii="FlandersArtSans-Regular" w:hAnsi="FlandersArtSans-Regular"/>
        <w:sz w:val="20"/>
        <w:szCs w:val="20"/>
      </w:rPr>
      <w:fldChar w:fldCharType="begin"/>
    </w:r>
    <w:r w:rsidRPr="00560E0B">
      <w:rPr>
        <w:rFonts w:ascii="FlandersArtSans-Regular" w:hAnsi="FlandersArtSans-Regular"/>
        <w:sz w:val="20"/>
        <w:szCs w:val="20"/>
      </w:rPr>
      <w:instrText xml:space="preserve"> DATE   \* MERGEFORMAT </w:instrText>
    </w:r>
    <w:r w:rsidRPr="00560E0B">
      <w:rPr>
        <w:rFonts w:ascii="FlandersArtSans-Regular" w:hAnsi="FlandersArtSans-Regular"/>
        <w:sz w:val="20"/>
        <w:szCs w:val="20"/>
      </w:rPr>
      <w:fldChar w:fldCharType="separate"/>
    </w:r>
    <w:r w:rsidR="00F23DEB">
      <w:rPr>
        <w:rFonts w:ascii="FlandersArtSans-Regular" w:hAnsi="FlandersArtSans-Regular"/>
        <w:noProof/>
        <w:sz w:val="20"/>
        <w:szCs w:val="20"/>
      </w:rPr>
      <w:t>1/12/2015</w:t>
    </w:r>
    <w:r w:rsidRPr="00560E0B">
      <w:rPr>
        <w:rFonts w:ascii="FlandersArtSans-Regular" w:hAnsi="FlandersArtSans-Regula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280" w:rsidRDefault="00D31280" w:rsidP="00D92B33">
      <w:pPr>
        <w:spacing w:after="0" w:line="240" w:lineRule="auto"/>
      </w:pPr>
      <w:r>
        <w:separator/>
      </w:r>
    </w:p>
  </w:footnote>
  <w:footnote w:type="continuationSeparator" w:id="0">
    <w:p w:rsidR="00D31280" w:rsidRDefault="00D31280" w:rsidP="00D92B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471"/>
    <w:multiLevelType w:val="hybridMultilevel"/>
    <w:tmpl w:val="CFF468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4C353A4"/>
    <w:multiLevelType w:val="hybridMultilevel"/>
    <w:tmpl w:val="0D5E0D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61D3BFA"/>
    <w:multiLevelType w:val="hybridMultilevel"/>
    <w:tmpl w:val="4BF44A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8804BF9"/>
    <w:multiLevelType w:val="hybridMultilevel"/>
    <w:tmpl w:val="1A081170"/>
    <w:lvl w:ilvl="0" w:tplc="97D6667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9B62ABD"/>
    <w:multiLevelType w:val="hybridMultilevel"/>
    <w:tmpl w:val="A5CCF3D8"/>
    <w:lvl w:ilvl="0" w:tplc="D10429AA">
      <w:numFmt w:val="bullet"/>
      <w:lvlText w:val="-"/>
      <w:lvlJc w:val="left"/>
      <w:pPr>
        <w:ind w:left="360" w:hanging="360"/>
      </w:pPr>
      <w:rPr>
        <w:rFonts w:ascii="Arial" w:eastAsiaTheme="minorEastAsia"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0CC64705"/>
    <w:multiLevelType w:val="hybridMultilevel"/>
    <w:tmpl w:val="A87E75AC"/>
    <w:lvl w:ilvl="0" w:tplc="97D6667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2E80D63"/>
    <w:multiLevelType w:val="hybridMultilevel"/>
    <w:tmpl w:val="6A525D7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13821603"/>
    <w:multiLevelType w:val="hybridMultilevel"/>
    <w:tmpl w:val="4E941A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51166A4"/>
    <w:multiLevelType w:val="hybridMultilevel"/>
    <w:tmpl w:val="BCBE3D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96E4327"/>
    <w:multiLevelType w:val="hybridMultilevel"/>
    <w:tmpl w:val="01324A6A"/>
    <w:lvl w:ilvl="0" w:tplc="97D6667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1B0A78B8"/>
    <w:multiLevelType w:val="hybridMultilevel"/>
    <w:tmpl w:val="D9FE82E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1ED50ABD"/>
    <w:multiLevelType w:val="hybridMultilevel"/>
    <w:tmpl w:val="6D86053A"/>
    <w:lvl w:ilvl="0" w:tplc="CF06B31E">
      <w:numFmt w:val="bullet"/>
      <w:lvlText w:val="-"/>
      <w:lvlJc w:val="left"/>
      <w:pPr>
        <w:ind w:left="360" w:hanging="360"/>
      </w:pPr>
      <w:rPr>
        <w:rFonts w:ascii="Calibri" w:eastAsia="Times New Roman" w:hAnsi="Calibri" w:hint="default"/>
      </w:rPr>
    </w:lvl>
    <w:lvl w:ilvl="1" w:tplc="08130003">
      <w:start w:val="1"/>
      <w:numFmt w:val="bullet"/>
      <w:lvlText w:val="o"/>
      <w:lvlJc w:val="left"/>
      <w:pPr>
        <w:ind w:left="1080" w:hanging="360"/>
      </w:pPr>
      <w:rPr>
        <w:rFonts w:ascii="Courier New" w:hAnsi="Courier New" w:cs="Courier New" w:hint="default"/>
      </w:rPr>
    </w:lvl>
    <w:lvl w:ilvl="2" w:tplc="9DB263A2">
      <w:start w:val="1"/>
      <w:numFmt w:val="decimal"/>
      <w:lvlText w:val="%3."/>
      <w:lvlJc w:val="left"/>
      <w:pPr>
        <w:ind w:left="2325" w:hanging="705"/>
      </w:pPr>
      <w:rPr>
        <w:rFonts w:hint="default"/>
      </w:rPr>
    </w:lvl>
    <w:lvl w:ilvl="3" w:tplc="C05ABB20">
      <w:start w:val="615"/>
      <w:numFmt w:val="bullet"/>
      <w:lvlText w:val=""/>
      <w:lvlJc w:val="left"/>
      <w:pPr>
        <w:ind w:left="928" w:hanging="360"/>
      </w:pPr>
      <w:rPr>
        <w:rFonts w:ascii="Wingdings" w:eastAsia="Calibri" w:hAnsi="Wingdings" w:cs="Arial" w:hint="default"/>
      </w:rPr>
    </w:lvl>
    <w:lvl w:ilvl="4" w:tplc="08130019">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nsid w:val="1FB65382"/>
    <w:multiLevelType w:val="hybridMultilevel"/>
    <w:tmpl w:val="B52E3B36"/>
    <w:lvl w:ilvl="0" w:tplc="D10429AA">
      <w:numFmt w:val="bullet"/>
      <w:lvlText w:val="-"/>
      <w:lvlJc w:val="left"/>
      <w:pPr>
        <w:ind w:left="720" w:hanging="360"/>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25669AE"/>
    <w:multiLevelType w:val="hybridMultilevel"/>
    <w:tmpl w:val="E75087A8"/>
    <w:lvl w:ilvl="0" w:tplc="723863B4">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nsid w:val="2A25112A"/>
    <w:multiLevelType w:val="hybridMultilevel"/>
    <w:tmpl w:val="71B47E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2FED64DF"/>
    <w:multiLevelType w:val="hybridMultilevel"/>
    <w:tmpl w:val="7C009AB4"/>
    <w:lvl w:ilvl="0" w:tplc="1E7024E4">
      <w:start w:val="400"/>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3C4727F8"/>
    <w:multiLevelType w:val="hybridMultilevel"/>
    <w:tmpl w:val="34260204"/>
    <w:lvl w:ilvl="0" w:tplc="97D6667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D202390"/>
    <w:multiLevelType w:val="hybridMultilevel"/>
    <w:tmpl w:val="E54AF270"/>
    <w:lvl w:ilvl="0" w:tplc="F7C6F18E">
      <w:start w:val="1"/>
      <w:numFmt w:val="bullet"/>
      <w:lvlText w:val="-"/>
      <w:lvlJc w:val="left"/>
      <w:pPr>
        <w:ind w:left="1428" w:hanging="360"/>
      </w:pPr>
      <w:rPr>
        <w:rFonts w:ascii="Calibri" w:eastAsia="Times New Roman" w:hAnsi="Calibri"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8">
    <w:nsid w:val="43334CE5"/>
    <w:multiLevelType w:val="hybridMultilevel"/>
    <w:tmpl w:val="D74E5EBC"/>
    <w:lvl w:ilvl="0" w:tplc="DE6EABD0">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541908C7"/>
    <w:multiLevelType w:val="hybridMultilevel"/>
    <w:tmpl w:val="C46E39E6"/>
    <w:lvl w:ilvl="0" w:tplc="08130015">
      <w:start w:val="1"/>
      <w:numFmt w:val="upperLetter"/>
      <w:lvlText w:val="%1."/>
      <w:lvlJc w:val="left"/>
      <w:pPr>
        <w:ind w:left="360" w:hanging="360"/>
      </w:pPr>
      <w:rPr>
        <w:rFonts w:hint="default"/>
      </w:rPr>
    </w:lvl>
    <w:lvl w:ilvl="1" w:tplc="08130003">
      <w:start w:val="1"/>
      <w:numFmt w:val="bullet"/>
      <w:lvlText w:val="o"/>
      <w:lvlJc w:val="left"/>
      <w:pPr>
        <w:ind w:left="36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55697178"/>
    <w:multiLevelType w:val="multilevel"/>
    <w:tmpl w:val="6908AFC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5C64442E"/>
    <w:multiLevelType w:val="hybridMultilevel"/>
    <w:tmpl w:val="92809AB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65BB7470"/>
    <w:multiLevelType w:val="hybridMultilevel"/>
    <w:tmpl w:val="E2E06B9A"/>
    <w:lvl w:ilvl="0" w:tplc="D10429AA">
      <w:numFmt w:val="bullet"/>
      <w:lvlText w:val="-"/>
      <w:lvlJc w:val="left"/>
      <w:pPr>
        <w:ind w:left="360" w:hanging="360"/>
      </w:pPr>
      <w:rPr>
        <w:rFonts w:ascii="Arial" w:eastAsiaTheme="minorEastAsia"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nsid w:val="6C19496E"/>
    <w:multiLevelType w:val="hybridMultilevel"/>
    <w:tmpl w:val="EF74ED60"/>
    <w:lvl w:ilvl="0" w:tplc="96EC8230">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4">
    <w:nsid w:val="77A53406"/>
    <w:multiLevelType w:val="hybridMultilevel"/>
    <w:tmpl w:val="0F384F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7B6B19B8"/>
    <w:multiLevelType w:val="hybridMultilevel"/>
    <w:tmpl w:val="7DB87AFC"/>
    <w:lvl w:ilvl="0" w:tplc="1018CE94">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7C203428"/>
    <w:multiLevelType w:val="multilevel"/>
    <w:tmpl w:val="70C4730E"/>
    <w:lvl w:ilvl="0">
      <w:start w:val="1"/>
      <w:numFmt w:val="bullet"/>
      <w:lvlText w:val="-"/>
      <w:lvlJc w:val="left"/>
      <w:pPr>
        <w:ind w:left="432" w:hanging="432"/>
      </w:pPr>
      <w:rPr>
        <w:rFonts w:ascii="Calibri" w:eastAsia="Times New Roman" w:hAnsi="Calibri"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nsid w:val="7D9E5BDB"/>
    <w:multiLevelType w:val="hybridMultilevel"/>
    <w:tmpl w:val="5E2ACF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2"/>
  </w:num>
  <w:num w:numId="4">
    <w:abstractNumId w:val="12"/>
  </w:num>
  <w:num w:numId="5">
    <w:abstractNumId w:val="23"/>
  </w:num>
  <w:num w:numId="6">
    <w:abstractNumId w:val="27"/>
  </w:num>
  <w:num w:numId="7">
    <w:abstractNumId w:val="3"/>
  </w:num>
  <w:num w:numId="8">
    <w:abstractNumId w:val="9"/>
  </w:num>
  <w:num w:numId="9">
    <w:abstractNumId w:val="5"/>
  </w:num>
  <w:num w:numId="10">
    <w:abstractNumId w:val="16"/>
  </w:num>
  <w:num w:numId="11">
    <w:abstractNumId w:val="24"/>
  </w:num>
  <w:num w:numId="12">
    <w:abstractNumId w:val="7"/>
  </w:num>
  <w:num w:numId="13">
    <w:abstractNumId w:val="1"/>
  </w:num>
  <w:num w:numId="14">
    <w:abstractNumId w:val="15"/>
  </w:num>
  <w:num w:numId="15">
    <w:abstractNumId w:val="26"/>
  </w:num>
  <w:num w:numId="16">
    <w:abstractNumId w:val="19"/>
  </w:num>
  <w:num w:numId="17">
    <w:abstractNumId w:val="11"/>
  </w:num>
  <w:num w:numId="18">
    <w:abstractNumId w:val="25"/>
  </w:num>
  <w:num w:numId="19">
    <w:abstractNumId w:val="0"/>
  </w:num>
  <w:num w:numId="20">
    <w:abstractNumId w:val="13"/>
  </w:num>
  <w:num w:numId="21">
    <w:abstractNumId w:val="17"/>
  </w:num>
  <w:num w:numId="22">
    <w:abstractNumId w:val="6"/>
  </w:num>
  <w:num w:numId="23">
    <w:abstractNumId w:val="8"/>
  </w:num>
  <w:num w:numId="24">
    <w:abstractNumId w:val="14"/>
  </w:num>
  <w:num w:numId="25">
    <w:abstractNumId w:val="21"/>
  </w:num>
  <w:num w:numId="26">
    <w:abstractNumId w:val="2"/>
  </w:num>
  <w:num w:numId="27">
    <w:abstractNumId w:val="1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DCD"/>
    <w:rsid w:val="00003DC8"/>
    <w:rsid w:val="000413F1"/>
    <w:rsid w:val="00042C10"/>
    <w:rsid w:val="00067A4E"/>
    <w:rsid w:val="000779DA"/>
    <w:rsid w:val="00077EAD"/>
    <w:rsid w:val="00082F62"/>
    <w:rsid w:val="000872F7"/>
    <w:rsid w:val="00091314"/>
    <w:rsid w:val="000B5BF0"/>
    <w:rsid w:val="000C3FB8"/>
    <w:rsid w:val="000D54D2"/>
    <w:rsid w:val="000E15B0"/>
    <w:rsid w:val="000E4D52"/>
    <w:rsid w:val="000F5155"/>
    <w:rsid w:val="000F7B03"/>
    <w:rsid w:val="00116B37"/>
    <w:rsid w:val="00117686"/>
    <w:rsid w:val="001217A0"/>
    <w:rsid w:val="00132D07"/>
    <w:rsid w:val="00142B33"/>
    <w:rsid w:val="00182C1C"/>
    <w:rsid w:val="001871AD"/>
    <w:rsid w:val="00193B09"/>
    <w:rsid w:val="001B0BB6"/>
    <w:rsid w:val="001B0DAD"/>
    <w:rsid w:val="001B71B2"/>
    <w:rsid w:val="001B7EBC"/>
    <w:rsid w:val="001C65EF"/>
    <w:rsid w:val="001D6136"/>
    <w:rsid w:val="002037B1"/>
    <w:rsid w:val="00213B50"/>
    <w:rsid w:val="00220430"/>
    <w:rsid w:val="00221648"/>
    <w:rsid w:val="00224369"/>
    <w:rsid w:val="00224C73"/>
    <w:rsid w:val="00227988"/>
    <w:rsid w:val="00245E5A"/>
    <w:rsid w:val="00250D84"/>
    <w:rsid w:val="002703EE"/>
    <w:rsid w:val="002735D6"/>
    <w:rsid w:val="002765BA"/>
    <w:rsid w:val="00280BBA"/>
    <w:rsid w:val="002869A6"/>
    <w:rsid w:val="00291CF5"/>
    <w:rsid w:val="00295375"/>
    <w:rsid w:val="002A2DB8"/>
    <w:rsid w:val="002A334C"/>
    <w:rsid w:val="002B29F3"/>
    <w:rsid w:val="002B4661"/>
    <w:rsid w:val="002B6206"/>
    <w:rsid w:val="002C0C44"/>
    <w:rsid w:val="002C176F"/>
    <w:rsid w:val="002D508D"/>
    <w:rsid w:val="002D6E84"/>
    <w:rsid w:val="002E0B96"/>
    <w:rsid w:val="002F62DA"/>
    <w:rsid w:val="003036FA"/>
    <w:rsid w:val="00312948"/>
    <w:rsid w:val="00323CF3"/>
    <w:rsid w:val="00332013"/>
    <w:rsid w:val="0035247E"/>
    <w:rsid w:val="0036248C"/>
    <w:rsid w:val="00371AE3"/>
    <w:rsid w:val="003747D0"/>
    <w:rsid w:val="003827C5"/>
    <w:rsid w:val="00387525"/>
    <w:rsid w:val="00387533"/>
    <w:rsid w:val="003907D6"/>
    <w:rsid w:val="003908C9"/>
    <w:rsid w:val="0039307F"/>
    <w:rsid w:val="00394114"/>
    <w:rsid w:val="003B2F48"/>
    <w:rsid w:val="003D23D4"/>
    <w:rsid w:val="003D5FAE"/>
    <w:rsid w:val="003E4F7C"/>
    <w:rsid w:val="003F0594"/>
    <w:rsid w:val="003F7CDD"/>
    <w:rsid w:val="0040091F"/>
    <w:rsid w:val="0042230D"/>
    <w:rsid w:val="00431ACC"/>
    <w:rsid w:val="00436F26"/>
    <w:rsid w:val="00442FC2"/>
    <w:rsid w:val="0044632E"/>
    <w:rsid w:val="004579CC"/>
    <w:rsid w:val="004647B9"/>
    <w:rsid w:val="0047131B"/>
    <w:rsid w:val="00482F1C"/>
    <w:rsid w:val="00492C7F"/>
    <w:rsid w:val="004A1315"/>
    <w:rsid w:val="004A71FA"/>
    <w:rsid w:val="004B5E17"/>
    <w:rsid w:val="004C0EA5"/>
    <w:rsid w:val="004C59E4"/>
    <w:rsid w:val="004C6A3E"/>
    <w:rsid w:val="004C71AF"/>
    <w:rsid w:val="004D3A31"/>
    <w:rsid w:val="004E130A"/>
    <w:rsid w:val="004E3388"/>
    <w:rsid w:val="004E3565"/>
    <w:rsid w:val="004E72B6"/>
    <w:rsid w:val="004F1428"/>
    <w:rsid w:val="004F3C55"/>
    <w:rsid w:val="005103F5"/>
    <w:rsid w:val="00513338"/>
    <w:rsid w:val="0052355E"/>
    <w:rsid w:val="00527AC7"/>
    <w:rsid w:val="00553710"/>
    <w:rsid w:val="00560E0B"/>
    <w:rsid w:val="00563ED5"/>
    <w:rsid w:val="00574ACE"/>
    <w:rsid w:val="005822BB"/>
    <w:rsid w:val="00585844"/>
    <w:rsid w:val="005A573F"/>
    <w:rsid w:val="005A67B2"/>
    <w:rsid w:val="005B0CA4"/>
    <w:rsid w:val="005B4DDE"/>
    <w:rsid w:val="005C1A82"/>
    <w:rsid w:val="005C7539"/>
    <w:rsid w:val="005D7CFD"/>
    <w:rsid w:val="005E4B40"/>
    <w:rsid w:val="00602F40"/>
    <w:rsid w:val="00605C5C"/>
    <w:rsid w:val="006116B7"/>
    <w:rsid w:val="00620C1D"/>
    <w:rsid w:val="00650C21"/>
    <w:rsid w:val="0066366A"/>
    <w:rsid w:val="00663BF1"/>
    <w:rsid w:val="00666215"/>
    <w:rsid w:val="00671037"/>
    <w:rsid w:val="0067339D"/>
    <w:rsid w:val="00676459"/>
    <w:rsid w:val="00681B69"/>
    <w:rsid w:val="00687150"/>
    <w:rsid w:val="0069001C"/>
    <w:rsid w:val="006A0433"/>
    <w:rsid w:val="006D3F63"/>
    <w:rsid w:val="006D7980"/>
    <w:rsid w:val="006F49ED"/>
    <w:rsid w:val="006F5680"/>
    <w:rsid w:val="00700213"/>
    <w:rsid w:val="00702D4F"/>
    <w:rsid w:val="00721D5F"/>
    <w:rsid w:val="007247C1"/>
    <w:rsid w:val="00743079"/>
    <w:rsid w:val="00756343"/>
    <w:rsid w:val="00765068"/>
    <w:rsid w:val="0077293A"/>
    <w:rsid w:val="007940C1"/>
    <w:rsid w:val="007A60D7"/>
    <w:rsid w:val="007B2C12"/>
    <w:rsid w:val="007B78D8"/>
    <w:rsid w:val="007D5581"/>
    <w:rsid w:val="007E68C4"/>
    <w:rsid w:val="007F6B5E"/>
    <w:rsid w:val="008028A0"/>
    <w:rsid w:val="0080748B"/>
    <w:rsid w:val="00821504"/>
    <w:rsid w:val="00825D8C"/>
    <w:rsid w:val="00827173"/>
    <w:rsid w:val="00830C5B"/>
    <w:rsid w:val="00845968"/>
    <w:rsid w:val="0085316C"/>
    <w:rsid w:val="00880EEB"/>
    <w:rsid w:val="008902E4"/>
    <w:rsid w:val="00892CBC"/>
    <w:rsid w:val="008C0C24"/>
    <w:rsid w:val="008F27A0"/>
    <w:rsid w:val="008F4EF3"/>
    <w:rsid w:val="008F6D3C"/>
    <w:rsid w:val="0091336A"/>
    <w:rsid w:val="00913A4F"/>
    <w:rsid w:val="0094220B"/>
    <w:rsid w:val="009461F5"/>
    <w:rsid w:val="00951DD7"/>
    <w:rsid w:val="0095509F"/>
    <w:rsid w:val="0095601D"/>
    <w:rsid w:val="00960306"/>
    <w:rsid w:val="00965A67"/>
    <w:rsid w:val="00970C18"/>
    <w:rsid w:val="0097492A"/>
    <w:rsid w:val="00974E46"/>
    <w:rsid w:val="00982AD1"/>
    <w:rsid w:val="009913E0"/>
    <w:rsid w:val="00993F22"/>
    <w:rsid w:val="009D0411"/>
    <w:rsid w:val="009F51D2"/>
    <w:rsid w:val="009F70C7"/>
    <w:rsid w:val="00A00F63"/>
    <w:rsid w:val="00A102BB"/>
    <w:rsid w:val="00A1506B"/>
    <w:rsid w:val="00A267A0"/>
    <w:rsid w:val="00A31707"/>
    <w:rsid w:val="00A32343"/>
    <w:rsid w:val="00A33D93"/>
    <w:rsid w:val="00A345B2"/>
    <w:rsid w:val="00A41016"/>
    <w:rsid w:val="00A50AC7"/>
    <w:rsid w:val="00A67CE1"/>
    <w:rsid w:val="00A73FA3"/>
    <w:rsid w:val="00A76569"/>
    <w:rsid w:val="00A851F1"/>
    <w:rsid w:val="00A9393E"/>
    <w:rsid w:val="00A93B39"/>
    <w:rsid w:val="00AA22F9"/>
    <w:rsid w:val="00AA5B06"/>
    <w:rsid w:val="00AA66D5"/>
    <w:rsid w:val="00AD7C83"/>
    <w:rsid w:val="00AF5C6D"/>
    <w:rsid w:val="00B01874"/>
    <w:rsid w:val="00B13E43"/>
    <w:rsid w:val="00B33E4F"/>
    <w:rsid w:val="00B50421"/>
    <w:rsid w:val="00B63322"/>
    <w:rsid w:val="00B64D17"/>
    <w:rsid w:val="00B7268A"/>
    <w:rsid w:val="00BA4A17"/>
    <w:rsid w:val="00BA550A"/>
    <w:rsid w:val="00BB322F"/>
    <w:rsid w:val="00BD3200"/>
    <w:rsid w:val="00BD378E"/>
    <w:rsid w:val="00BE3AB3"/>
    <w:rsid w:val="00BF0CC2"/>
    <w:rsid w:val="00C04A87"/>
    <w:rsid w:val="00C1106A"/>
    <w:rsid w:val="00C17096"/>
    <w:rsid w:val="00C20630"/>
    <w:rsid w:val="00C22149"/>
    <w:rsid w:val="00C3126C"/>
    <w:rsid w:val="00C3332E"/>
    <w:rsid w:val="00C46BF1"/>
    <w:rsid w:val="00C46C2B"/>
    <w:rsid w:val="00C84C63"/>
    <w:rsid w:val="00C878EA"/>
    <w:rsid w:val="00CA0504"/>
    <w:rsid w:val="00CB3894"/>
    <w:rsid w:val="00CC2AA0"/>
    <w:rsid w:val="00CE7222"/>
    <w:rsid w:val="00CF2E47"/>
    <w:rsid w:val="00D072AA"/>
    <w:rsid w:val="00D11048"/>
    <w:rsid w:val="00D12AB1"/>
    <w:rsid w:val="00D24C0E"/>
    <w:rsid w:val="00D31280"/>
    <w:rsid w:val="00D35271"/>
    <w:rsid w:val="00D35DD4"/>
    <w:rsid w:val="00D4406F"/>
    <w:rsid w:val="00D4408A"/>
    <w:rsid w:val="00D4645F"/>
    <w:rsid w:val="00D5568B"/>
    <w:rsid w:val="00D55D3F"/>
    <w:rsid w:val="00D73DCD"/>
    <w:rsid w:val="00D92B33"/>
    <w:rsid w:val="00DA4754"/>
    <w:rsid w:val="00DB0240"/>
    <w:rsid w:val="00DB6CEE"/>
    <w:rsid w:val="00DE765E"/>
    <w:rsid w:val="00DF4B17"/>
    <w:rsid w:val="00DF6D85"/>
    <w:rsid w:val="00E05A7F"/>
    <w:rsid w:val="00E06EE5"/>
    <w:rsid w:val="00E135A5"/>
    <w:rsid w:val="00E136F7"/>
    <w:rsid w:val="00E13952"/>
    <w:rsid w:val="00E14A4D"/>
    <w:rsid w:val="00E15A80"/>
    <w:rsid w:val="00E2183D"/>
    <w:rsid w:val="00E35D95"/>
    <w:rsid w:val="00E44488"/>
    <w:rsid w:val="00E52D4D"/>
    <w:rsid w:val="00E60543"/>
    <w:rsid w:val="00E624D9"/>
    <w:rsid w:val="00E63DE8"/>
    <w:rsid w:val="00E875CF"/>
    <w:rsid w:val="00E9391A"/>
    <w:rsid w:val="00E94B6B"/>
    <w:rsid w:val="00E95846"/>
    <w:rsid w:val="00EA6DCA"/>
    <w:rsid w:val="00EB656A"/>
    <w:rsid w:val="00EC6EDF"/>
    <w:rsid w:val="00ED2027"/>
    <w:rsid w:val="00ED66A9"/>
    <w:rsid w:val="00EF2B4D"/>
    <w:rsid w:val="00EF54BA"/>
    <w:rsid w:val="00F06DB6"/>
    <w:rsid w:val="00F20CC4"/>
    <w:rsid w:val="00F23DEB"/>
    <w:rsid w:val="00F26B31"/>
    <w:rsid w:val="00F35271"/>
    <w:rsid w:val="00F71574"/>
    <w:rsid w:val="00F87A22"/>
    <w:rsid w:val="00F955DE"/>
    <w:rsid w:val="00F9628E"/>
    <w:rsid w:val="00FB0783"/>
    <w:rsid w:val="00FB304A"/>
    <w:rsid w:val="00FB4C00"/>
    <w:rsid w:val="00FB5479"/>
    <w:rsid w:val="00FB721E"/>
    <w:rsid w:val="00FB7DB2"/>
    <w:rsid w:val="00FC16DC"/>
    <w:rsid w:val="00FD651C"/>
    <w:rsid w:val="00FE22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7E68C4"/>
    <w:pPr>
      <w:keepNext/>
      <w:keepLines/>
      <w:spacing w:before="200" w:after="0"/>
      <w:outlineLvl w:val="2"/>
    </w:pPr>
    <w:rPr>
      <w:rFonts w:asciiTheme="majorHAnsi" w:eastAsiaTheme="majorEastAsia" w:hAnsiTheme="majorHAnsi" w:cstheme="majorBidi"/>
      <w:b/>
      <w:bCs/>
      <w:color w:val="4F81BD" w:themeColor="accent1"/>
    </w:rPr>
  </w:style>
  <w:style w:type="paragraph" w:styleId="Kop6">
    <w:name w:val="heading 6"/>
    <w:basedOn w:val="Standaard"/>
    <w:next w:val="Standaard"/>
    <w:link w:val="Kop6Char"/>
    <w:uiPriority w:val="9"/>
    <w:semiHidden/>
    <w:unhideWhenUsed/>
    <w:qFormat/>
    <w:rsid w:val="008F27A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6Char">
    <w:name w:val="Kop 6 Char"/>
    <w:basedOn w:val="Standaardalinea-lettertype"/>
    <w:link w:val="Kop6"/>
    <w:uiPriority w:val="9"/>
    <w:semiHidden/>
    <w:rsid w:val="008F27A0"/>
    <w:rPr>
      <w:rFonts w:asciiTheme="majorHAnsi" w:eastAsiaTheme="majorEastAsia" w:hAnsiTheme="majorHAnsi" w:cstheme="majorBidi"/>
      <w:i/>
      <w:iCs/>
      <w:color w:val="243F60" w:themeColor="accent1" w:themeShade="7F"/>
    </w:rPr>
  </w:style>
  <w:style w:type="paragraph" w:styleId="Ballontekst">
    <w:name w:val="Balloon Text"/>
    <w:basedOn w:val="Standaard"/>
    <w:link w:val="BallontekstChar"/>
    <w:uiPriority w:val="99"/>
    <w:semiHidden/>
    <w:unhideWhenUsed/>
    <w:rsid w:val="00E135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135A5"/>
    <w:rPr>
      <w:rFonts w:ascii="Tahoma" w:hAnsi="Tahoma" w:cs="Tahoma"/>
      <w:sz w:val="16"/>
      <w:szCs w:val="16"/>
    </w:rPr>
  </w:style>
  <w:style w:type="character" w:styleId="Verwijzingopmerking">
    <w:name w:val="annotation reference"/>
    <w:basedOn w:val="Standaardalinea-lettertype"/>
    <w:uiPriority w:val="99"/>
    <w:semiHidden/>
    <w:unhideWhenUsed/>
    <w:rsid w:val="000D54D2"/>
    <w:rPr>
      <w:sz w:val="16"/>
      <w:szCs w:val="16"/>
    </w:rPr>
  </w:style>
  <w:style w:type="paragraph" w:styleId="Tekstopmerking">
    <w:name w:val="annotation text"/>
    <w:basedOn w:val="Standaard"/>
    <w:link w:val="TekstopmerkingChar"/>
    <w:uiPriority w:val="99"/>
    <w:semiHidden/>
    <w:unhideWhenUsed/>
    <w:rsid w:val="000D54D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D54D2"/>
    <w:rPr>
      <w:sz w:val="20"/>
      <w:szCs w:val="20"/>
    </w:rPr>
  </w:style>
  <w:style w:type="paragraph" w:styleId="Onderwerpvanopmerking">
    <w:name w:val="annotation subject"/>
    <w:basedOn w:val="Tekstopmerking"/>
    <w:next w:val="Tekstopmerking"/>
    <w:link w:val="OnderwerpvanopmerkingChar"/>
    <w:uiPriority w:val="99"/>
    <w:semiHidden/>
    <w:unhideWhenUsed/>
    <w:rsid w:val="000D54D2"/>
    <w:rPr>
      <w:b/>
      <w:bCs/>
    </w:rPr>
  </w:style>
  <w:style w:type="character" w:customStyle="1" w:styleId="OnderwerpvanopmerkingChar">
    <w:name w:val="Onderwerp van opmerking Char"/>
    <w:basedOn w:val="TekstopmerkingChar"/>
    <w:link w:val="Onderwerpvanopmerking"/>
    <w:uiPriority w:val="99"/>
    <w:semiHidden/>
    <w:rsid w:val="000D54D2"/>
    <w:rPr>
      <w:b/>
      <w:bCs/>
      <w:sz w:val="20"/>
      <w:szCs w:val="20"/>
    </w:rPr>
  </w:style>
  <w:style w:type="paragraph" w:styleId="Lijstalinea">
    <w:name w:val="List Paragraph"/>
    <w:basedOn w:val="Standaard"/>
    <w:uiPriority w:val="34"/>
    <w:qFormat/>
    <w:rsid w:val="00082F62"/>
    <w:pPr>
      <w:ind w:left="720"/>
      <w:contextualSpacing/>
    </w:pPr>
  </w:style>
  <w:style w:type="paragraph" w:customStyle="1" w:styleId="CharCharCharCharCharCharCharCharCharCharCharCharCarCharCharCharCharCharCharCharCharCharCharCharCharCharCarCharChar1Car">
    <w:name w:val="Char Char Char Char Char Char Char Char Char Char Char Char Car Char Char Char Char Char Char Char Char Char Char Char Char Char Car Char Char1 Car"/>
    <w:basedOn w:val="Standaard"/>
    <w:rsid w:val="00082F62"/>
    <w:pPr>
      <w:spacing w:after="160" w:line="240" w:lineRule="exact"/>
    </w:pPr>
    <w:rPr>
      <w:rFonts w:ascii="Tahoma" w:eastAsia="Times New Roman" w:hAnsi="Tahoma" w:cs="Times New Roman"/>
      <w:sz w:val="20"/>
      <w:szCs w:val="20"/>
    </w:rPr>
  </w:style>
  <w:style w:type="paragraph" w:styleId="Plattetekst">
    <w:name w:val="Body Text"/>
    <w:basedOn w:val="Standaard"/>
    <w:link w:val="PlattetekstChar"/>
    <w:rsid w:val="00082F62"/>
    <w:pPr>
      <w:spacing w:after="0" w:line="240" w:lineRule="auto"/>
    </w:pPr>
    <w:rPr>
      <w:rFonts w:ascii="Palatino Linotype" w:eastAsia="Times New Roman" w:hAnsi="Palatino Linotype" w:cs="Times New Roman"/>
      <w:szCs w:val="24"/>
      <w:lang w:val="nl-NL" w:eastAsia="nl-NL"/>
    </w:rPr>
  </w:style>
  <w:style w:type="character" w:customStyle="1" w:styleId="PlattetekstChar">
    <w:name w:val="Platte tekst Char"/>
    <w:basedOn w:val="Standaardalinea-lettertype"/>
    <w:link w:val="Plattetekst"/>
    <w:rsid w:val="00082F62"/>
    <w:rPr>
      <w:rFonts w:ascii="Palatino Linotype" w:eastAsia="Times New Roman" w:hAnsi="Palatino Linotype" w:cs="Times New Roman"/>
      <w:szCs w:val="24"/>
      <w:lang w:val="nl-NL" w:eastAsia="nl-NL"/>
    </w:rPr>
  </w:style>
  <w:style w:type="paragraph" w:styleId="Koptekst">
    <w:name w:val="header"/>
    <w:basedOn w:val="Standaard"/>
    <w:link w:val="KoptekstChar"/>
    <w:uiPriority w:val="99"/>
    <w:unhideWhenUsed/>
    <w:rsid w:val="00D92B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2B33"/>
  </w:style>
  <w:style w:type="paragraph" w:styleId="Voettekst">
    <w:name w:val="footer"/>
    <w:basedOn w:val="Standaard"/>
    <w:link w:val="VoettekstChar"/>
    <w:uiPriority w:val="99"/>
    <w:unhideWhenUsed/>
    <w:rsid w:val="00D92B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2B33"/>
  </w:style>
  <w:style w:type="table" w:styleId="Tabelraster">
    <w:name w:val="Table Grid"/>
    <w:aliases w:val="ESF-Tabel"/>
    <w:basedOn w:val="Standaardtabel"/>
    <w:uiPriority w:val="99"/>
    <w:rsid w:val="00CB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EF2B4D"/>
    <w:pPr>
      <w:spacing w:after="0" w:line="240" w:lineRule="auto"/>
    </w:pPr>
  </w:style>
  <w:style w:type="character" w:customStyle="1" w:styleId="Kop3Char">
    <w:name w:val="Kop 3 Char"/>
    <w:basedOn w:val="Standaardalinea-lettertype"/>
    <w:link w:val="Kop3"/>
    <w:uiPriority w:val="9"/>
    <w:semiHidden/>
    <w:rsid w:val="007E68C4"/>
    <w:rPr>
      <w:rFonts w:asciiTheme="majorHAnsi" w:eastAsiaTheme="majorEastAsia" w:hAnsiTheme="majorHAnsi" w:cstheme="majorBidi"/>
      <w:b/>
      <w:bCs/>
      <w:color w:val="4F81BD" w:themeColor="accent1"/>
    </w:rPr>
  </w:style>
  <w:style w:type="paragraph" w:styleId="Inhopg1">
    <w:name w:val="toc 1"/>
    <w:basedOn w:val="Standaard"/>
    <w:next w:val="Standaard"/>
    <w:autoRedefine/>
    <w:uiPriority w:val="39"/>
    <w:rsid w:val="00EB656A"/>
    <w:pPr>
      <w:spacing w:after="100" w:line="240" w:lineRule="auto"/>
      <w:jc w:val="both"/>
    </w:pPr>
    <w:rPr>
      <w:rFonts w:ascii="Arial" w:eastAsia="Calibri" w:hAnsi="Arial" w:cs="Times New Roman"/>
      <w:sz w:val="20"/>
    </w:rPr>
  </w:style>
  <w:style w:type="paragraph" w:styleId="Voetnoottekst">
    <w:name w:val="footnote text"/>
    <w:basedOn w:val="Standaard"/>
    <w:link w:val="VoetnoottekstChar"/>
    <w:uiPriority w:val="99"/>
    <w:semiHidden/>
    <w:unhideWhenUsed/>
    <w:rsid w:val="00A7656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76569"/>
    <w:rPr>
      <w:sz w:val="20"/>
      <w:szCs w:val="20"/>
    </w:rPr>
  </w:style>
  <w:style w:type="character" w:styleId="Voetnootmarkering">
    <w:name w:val="footnote reference"/>
    <w:basedOn w:val="Standaardalinea-lettertype"/>
    <w:uiPriority w:val="99"/>
    <w:semiHidden/>
    <w:unhideWhenUsed/>
    <w:rsid w:val="00A76569"/>
    <w:rPr>
      <w:vertAlign w:val="superscript"/>
    </w:rPr>
  </w:style>
  <w:style w:type="character" w:styleId="Hyperlink">
    <w:name w:val="Hyperlink"/>
    <w:basedOn w:val="Standaardalinea-lettertype"/>
    <w:uiPriority w:val="99"/>
    <w:unhideWhenUsed/>
    <w:rsid w:val="00AF5C6D"/>
    <w:rPr>
      <w:color w:val="0000FF" w:themeColor="hyperlink"/>
      <w:u w:val="single"/>
    </w:rPr>
  </w:style>
  <w:style w:type="table" w:customStyle="1" w:styleId="ESF-Tabel1">
    <w:name w:val="ESF-Tabel1"/>
    <w:basedOn w:val="Standaardtabel"/>
    <w:next w:val="Tabelraster"/>
    <w:uiPriority w:val="99"/>
    <w:rsid w:val="00AF5C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224C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7E68C4"/>
    <w:pPr>
      <w:keepNext/>
      <w:keepLines/>
      <w:spacing w:before="200" w:after="0"/>
      <w:outlineLvl w:val="2"/>
    </w:pPr>
    <w:rPr>
      <w:rFonts w:asciiTheme="majorHAnsi" w:eastAsiaTheme="majorEastAsia" w:hAnsiTheme="majorHAnsi" w:cstheme="majorBidi"/>
      <w:b/>
      <w:bCs/>
      <w:color w:val="4F81BD" w:themeColor="accent1"/>
    </w:rPr>
  </w:style>
  <w:style w:type="paragraph" w:styleId="Kop6">
    <w:name w:val="heading 6"/>
    <w:basedOn w:val="Standaard"/>
    <w:next w:val="Standaard"/>
    <w:link w:val="Kop6Char"/>
    <w:uiPriority w:val="9"/>
    <w:semiHidden/>
    <w:unhideWhenUsed/>
    <w:qFormat/>
    <w:rsid w:val="008F27A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6Char">
    <w:name w:val="Kop 6 Char"/>
    <w:basedOn w:val="Standaardalinea-lettertype"/>
    <w:link w:val="Kop6"/>
    <w:uiPriority w:val="9"/>
    <w:semiHidden/>
    <w:rsid w:val="008F27A0"/>
    <w:rPr>
      <w:rFonts w:asciiTheme="majorHAnsi" w:eastAsiaTheme="majorEastAsia" w:hAnsiTheme="majorHAnsi" w:cstheme="majorBidi"/>
      <w:i/>
      <w:iCs/>
      <w:color w:val="243F60" w:themeColor="accent1" w:themeShade="7F"/>
    </w:rPr>
  </w:style>
  <w:style w:type="paragraph" w:styleId="Ballontekst">
    <w:name w:val="Balloon Text"/>
    <w:basedOn w:val="Standaard"/>
    <w:link w:val="BallontekstChar"/>
    <w:uiPriority w:val="99"/>
    <w:semiHidden/>
    <w:unhideWhenUsed/>
    <w:rsid w:val="00E135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135A5"/>
    <w:rPr>
      <w:rFonts w:ascii="Tahoma" w:hAnsi="Tahoma" w:cs="Tahoma"/>
      <w:sz w:val="16"/>
      <w:szCs w:val="16"/>
    </w:rPr>
  </w:style>
  <w:style w:type="character" w:styleId="Verwijzingopmerking">
    <w:name w:val="annotation reference"/>
    <w:basedOn w:val="Standaardalinea-lettertype"/>
    <w:uiPriority w:val="99"/>
    <w:semiHidden/>
    <w:unhideWhenUsed/>
    <w:rsid w:val="000D54D2"/>
    <w:rPr>
      <w:sz w:val="16"/>
      <w:szCs w:val="16"/>
    </w:rPr>
  </w:style>
  <w:style w:type="paragraph" w:styleId="Tekstopmerking">
    <w:name w:val="annotation text"/>
    <w:basedOn w:val="Standaard"/>
    <w:link w:val="TekstopmerkingChar"/>
    <w:uiPriority w:val="99"/>
    <w:semiHidden/>
    <w:unhideWhenUsed/>
    <w:rsid w:val="000D54D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D54D2"/>
    <w:rPr>
      <w:sz w:val="20"/>
      <w:szCs w:val="20"/>
    </w:rPr>
  </w:style>
  <w:style w:type="paragraph" w:styleId="Onderwerpvanopmerking">
    <w:name w:val="annotation subject"/>
    <w:basedOn w:val="Tekstopmerking"/>
    <w:next w:val="Tekstopmerking"/>
    <w:link w:val="OnderwerpvanopmerkingChar"/>
    <w:uiPriority w:val="99"/>
    <w:semiHidden/>
    <w:unhideWhenUsed/>
    <w:rsid w:val="000D54D2"/>
    <w:rPr>
      <w:b/>
      <w:bCs/>
    </w:rPr>
  </w:style>
  <w:style w:type="character" w:customStyle="1" w:styleId="OnderwerpvanopmerkingChar">
    <w:name w:val="Onderwerp van opmerking Char"/>
    <w:basedOn w:val="TekstopmerkingChar"/>
    <w:link w:val="Onderwerpvanopmerking"/>
    <w:uiPriority w:val="99"/>
    <w:semiHidden/>
    <w:rsid w:val="000D54D2"/>
    <w:rPr>
      <w:b/>
      <w:bCs/>
      <w:sz w:val="20"/>
      <w:szCs w:val="20"/>
    </w:rPr>
  </w:style>
  <w:style w:type="paragraph" w:styleId="Lijstalinea">
    <w:name w:val="List Paragraph"/>
    <w:basedOn w:val="Standaard"/>
    <w:uiPriority w:val="34"/>
    <w:qFormat/>
    <w:rsid w:val="00082F62"/>
    <w:pPr>
      <w:ind w:left="720"/>
      <w:contextualSpacing/>
    </w:pPr>
  </w:style>
  <w:style w:type="paragraph" w:customStyle="1" w:styleId="CharCharCharCharCharCharCharCharCharCharCharCharCarCharCharCharCharCharCharCharCharCharCharCharCharCharCarCharChar1Car">
    <w:name w:val="Char Char Char Char Char Char Char Char Char Char Char Char Car Char Char Char Char Char Char Char Char Char Char Char Char Char Car Char Char1 Car"/>
    <w:basedOn w:val="Standaard"/>
    <w:rsid w:val="00082F62"/>
    <w:pPr>
      <w:spacing w:after="160" w:line="240" w:lineRule="exact"/>
    </w:pPr>
    <w:rPr>
      <w:rFonts w:ascii="Tahoma" w:eastAsia="Times New Roman" w:hAnsi="Tahoma" w:cs="Times New Roman"/>
      <w:sz w:val="20"/>
      <w:szCs w:val="20"/>
    </w:rPr>
  </w:style>
  <w:style w:type="paragraph" w:styleId="Plattetekst">
    <w:name w:val="Body Text"/>
    <w:basedOn w:val="Standaard"/>
    <w:link w:val="PlattetekstChar"/>
    <w:rsid w:val="00082F62"/>
    <w:pPr>
      <w:spacing w:after="0" w:line="240" w:lineRule="auto"/>
    </w:pPr>
    <w:rPr>
      <w:rFonts w:ascii="Palatino Linotype" w:eastAsia="Times New Roman" w:hAnsi="Palatino Linotype" w:cs="Times New Roman"/>
      <w:szCs w:val="24"/>
      <w:lang w:val="nl-NL" w:eastAsia="nl-NL"/>
    </w:rPr>
  </w:style>
  <w:style w:type="character" w:customStyle="1" w:styleId="PlattetekstChar">
    <w:name w:val="Platte tekst Char"/>
    <w:basedOn w:val="Standaardalinea-lettertype"/>
    <w:link w:val="Plattetekst"/>
    <w:rsid w:val="00082F62"/>
    <w:rPr>
      <w:rFonts w:ascii="Palatino Linotype" w:eastAsia="Times New Roman" w:hAnsi="Palatino Linotype" w:cs="Times New Roman"/>
      <w:szCs w:val="24"/>
      <w:lang w:val="nl-NL" w:eastAsia="nl-NL"/>
    </w:rPr>
  </w:style>
  <w:style w:type="paragraph" w:styleId="Koptekst">
    <w:name w:val="header"/>
    <w:basedOn w:val="Standaard"/>
    <w:link w:val="KoptekstChar"/>
    <w:uiPriority w:val="99"/>
    <w:unhideWhenUsed/>
    <w:rsid w:val="00D92B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2B33"/>
  </w:style>
  <w:style w:type="paragraph" w:styleId="Voettekst">
    <w:name w:val="footer"/>
    <w:basedOn w:val="Standaard"/>
    <w:link w:val="VoettekstChar"/>
    <w:uiPriority w:val="99"/>
    <w:unhideWhenUsed/>
    <w:rsid w:val="00D92B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2B33"/>
  </w:style>
  <w:style w:type="table" w:styleId="Tabelraster">
    <w:name w:val="Table Grid"/>
    <w:aliases w:val="ESF-Tabel"/>
    <w:basedOn w:val="Standaardtabel"/>
    <w:uiPriority w:val="99"/>
    <w:rsid w:val="00CB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EF2B4D"/>
    <w:pPr>
      <w:spacing w:after="0" w:line="240" w:lineRule="auto"/>
    </w:pPr>
  </w:style>
  <w:style w:type="character" w:customStyle="1" w:styleId="Kop3Char">
    <w:name w:val="Kop 3 Char"/>
    <w:basedOn w:val="Standaardalinea-lettertype"/>
    <w:link w:val="Kop3"/>
    <w:uiPriority w:val="9"/>
    <w:semiHidden/>
    <w:rsid w:val="007E68C4"/>
    <w:rPr>
      <w:rFonts w:asciiTheme="majorHAnsi" w:eastAsiaTheme="majorEastAsia" w:hAnsiTheme="majorHAnsi" w:cstheme="majorBidi"/>
      <w:b/>
      <w:bCs/>
      <w:color w:val="4F81BD" w:themeColor="accent1"/>
    </w:rPr>
  </w:style>
  <w:style w:type="paragraph" w:styleId="Inhopg1">
    <w:name w:val="toc 1"/>
    <w:basedOn w:val="Standaard"/>
    <w:next w:val="Standaard"/>
    <w:autoRedefine/>
    <w:uiPriority w:val="39"/>
    <w:rsid w:val="00EB656A"/>
    <w:pPr>
      <w:spacing w:after="100" w:line="240" w:lineRule="auto"/>
      <w:jc w:val="both"/>
    </w:pPr>
    <w:rPr>
      <w:rFonts w:ascii="Arial" w:eastAsia="Calibri" w:hAnsi="Arial" w:cs="Times New Roman"/>
      <w:sz w:val="20"/>
    </w:rPr>
  </w:style>
  <w:style w:type="paragraph" w:styleId="Voetnoottekst">
    <w:name w:val="footnote text"/>
    <w:basedOn w:val="Standaard"/>
    <w:link w:val="VoetnoottekstChar"/>
    <w:uiPriority w:val="99"/>
    <w:semiHidden/>
    <w:unhideWhenUsed/>
    <w:rsid w:val="00A7656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76569"/>
    <w:rPr>
      <w:sz w:val="20"/>
      <w:szCs w:val="20"/>
    </w:rPr>
  </w:style>
  <w:style w:type="character" w:styleId="Voetnootmarkering">
    <w:name w:val="footnote reference"/>
    <w:basedOn w:val="Standaardalinea-lettertype"/>
    <w:uiPriority w:val="99"/>
    <w:semiHidden/>
    <w:unhideWhenUsed/>
    <w:rsid w:val="00A76569"/>
    <w:rPr>
      <w:vertAlign w:val="superscript"/>
    </w:rPr>
  </w:style>
  <w:style w:type="character" w:styleId="Hyperlink">
    <w:name w:val="Hyperlink"/>
    <w:basedOn w:val="Standaardalinea-lettertype"/>
    <w:uiPriority w:val="99"/>
    <w:unhideWhenUsed/>
    <w:rsid w:val="00AF5C6D"/>
    <w:rPr>
      <w:color w:val="0000FF" w:themeColor="hyperlink"/>
      <w:u w:val="single"/>
    </w:rPr>
  </w:style>
  <w:style w:type="table" w:customStyle="1" w:styleId="ESF-Tabel1">
    <w:name w:val="ESF-Tabel1"/>
    <w:basedOn w:val="Standaardtabel"/>
    <w:next w:val="Tabelraster"/>
    <w:uiPriority w:val="99"/>
    <w:rsid w:val="00AF5C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224C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2729">
      <w:bodyDiv w:val="1"/>
      <w:marLeft w:val="0"/>
      <w:marRight w:val="0"/>
      <w:marTop w:val="0"/>
      <w:marBottom w:val="0"/>
      <w:divBdr>
        <w:top w:val="none" w:sz="0" w:space="0" w:color="auto"/>
        <w:left w:val="none" w:sz="0" w:space="0" w:color="auto"/>
        <w:bottom w:val="none" w:sz="0" w:space="0" w:color="auto"/>
        <w:right w:val="none" w:sz="0" w:space="0" w:color="auto"/>
      </w:divBdr>
    </w:div>
    <w:div w:id="79524060">
      <w:bodyDiv w:val="1"/>
      <w:marLeft w:val="0"/>
      <w:marRight w:val="0"/>
      <w:marTop w:val="0"/>
      <w:marBottom w:val="0"/>
      <w:divBdr>
        <w:top w:val="none" w:sz="0" w:space="0" w:color="auto"/>
        <w:left w:val="none" w:sz="0" w:space="0" w:color="auto"/>
        <w:bottom w:val="none" w:sz="0" w:space="0" w:color="auto"/>
        <w:right w:val="none" w:sz="0" w:space="0" w:color="auto"/>
      </w:divBdr>
    </w:div>
    <w:div w:id="123819793">
      <w:bodyDiv w:val="1"/>
      <w:marLeft w:val="0"/>
      <w:marRight w:val="0"/>
      <w:marTop w:val="0"/>
      <w:marBottom w:val="0"/>
      <w:divBdr>
        <w:top w:val="none" w:sz="0" w:space="0" w:color="auto"/>
        <w:left w:val="none" w:sz="0" w:space="0" w:color="auto"/>
        <w:bottom w:val="none" w:sz="0" w:space="0" w:color="auto"/>
        <w:right w:val="none" w:sz="0" w:space="0" w:color="auto"/>
      </w:divBdr>
    </w:div>
    <w:div w:id="159203156">
      <w:bodyDiv w:val="1"/>
      <w:marLeft w:val="0"/>
      <w:marRight w:val="0"/>
      <w:marTop w:val="0"/>
      <w:marBottom w:val="0"/>
      <w:divBdr>
        <w:top w:val="none" w:sz="0" w:space="0" w:color="auto"/>
        <w:left w:val="none" w:sz="0" w:space="0" w:color="auto"/>
        <w:bottom w:val="none" w:sz="0" w:space="0" w:color="auto"/>
        <w:right w:val="none" w:sz="0" w:space="0" w:color="auto"/>
      </w:divBdr>
    </w:div>
    <w:div w:id="259919718">
      <w:bodyDiv w:val="1"/>
      <w:marLeft w:val="0"/>
      <w:marRight w:val="0"/>
      <w:marTop w:val="0"/>
      <w:marBottom w:val="0"/>
      <w:divBdr>
        <w:top w:val="none" w:sz="0" w:space="0" w:color="auto"/>
        <w:left w:val="none" w:sz="0" w:space="0" w:color="auto"/>
        <w:bottom w:val="none" w:sz="0" w:space="0" w:color="auto"/>
        <w:right w:val="none" w:sz="0" w:space="0" w:color="auto"/>
      </w:divBdr>
    </w:div>
    <w:div w:id="291711478">
      <w:bodyDiv w:val="1"/>
      <w:marLeft w:val="0"/>
      <w:marRight w:val="0"/>
      <w:marTop w:val="0"/>
      <w:marBottom w:val="0"/>
      <w:divBdr>
        <w:top w:val="none" w:sz="0" w:space="0" w:color="auto"/>
        <w:left w:val="none" w:sz="0" w:space="0" w:color="auto"/>
        <w:bottom w:val="none" w:sz="0" w:space="0" w:color="auto"/>
        <w:right w:val="none" w:sz="0" w:space="0" w:color="auto"/>
      </w:divBdr>
    </w:div>
    <w:div w:id="546993287">
      <w:bodyDiv w:val="1"/>
      <w:marLeft w:val="0"/>
      <w:marRight w:val="0"/>
      <w:marTop w:val="0"/>
      <w:marBottom w:val="0"/>
      <w:divBdr>
        <w:top w:val="none" w:sz="0" w:space="0" w:color="auto"/>
        <w:left w:val="none" w:sz="0" w:space="0" w:color="auto"/>
        <w:bottom w:val="none" w:sz="0" w:space="0" w:color="auto"/>
        <w:right w:val="none" w:sz="0" w:space="0" w:color="auto"/>
      </w:divBdr>
    </w:div>
    <w:div w:id="914165783">
      <w:bodyDiv w:val="1"/>
      <w:marLeft w:val="0"/>
      <w:marRight w:val="0"/>
      <w:marTop w:val="0"/>
      <w:marBottom w:val="0"/>
      <w:divBdr>
        <w:top w:val="none" w:sz="0" w:space="0" w:color="auto"/>
        <w:left w:val="none" w:sz="0" w:space="0" w:color="auto"/>
        <w:bottom w:val="none" w:sz="0" w:space="0" w:color="auto"/>
        <w:right w:val="none" w:sz="0" w:space="0" w:color="auto"/>
      </w:divBdr>
    </w:div>
    <w:div w:id="956066706">
      <w:bodyDiv w:val="1"/>
      <w:marLeft w:val="0"/>
      <w:marRight w:val="0"/>
      <w:marTop w:val="0"/>
      <w:marBottom w:val="0"/>
      <w:divBdr>
        <w:top w:val="none" w:sz="0" w:space="0" w:color="auto"/>
        <w:left w:val="none" w:sz="0" w:space="0" w:color="auto"/>
        <w:bottom w:val="none" w:sz="0" w:space="0" w:color="auto"/>
        <w:right w:val="none" w:sz="0" w:space="0" w:color="auto"/>
      </w:divBdr>
    </w:div>
    <w:div w:id="1001618763">
      <w:bodyDiv w:val="1"/>
      <w:marLeft w:val="0"/>
      <w:marRight w:val="0"/>
      <w:marTop w:val="0"/>
      <w:marBottom w:val="0"/>
      <w:divBdr>
        <w:top w:val="none" w:sz="0" w:space="0" w:color="auto"/>
        <w:left w:val="none" w:sz="0" w:space="0" w:color="auto"/>
        <w:bottom w:val="none" w:sz="0" w:space="0" w:color="auto"/>
        <w:right w:val="none" w:sz="0" w:space="0" w:color="auto"/>
      </w:divBdr>
    </w:div>
    <w:div w:id="1035038366">
      <w:bodyDiv w:val="1"/>
      <w:marLeft w:val="0"/>
      <w:marRight w:val="0"/>
      <w:marTop w:val="0"/>
      <w:marBottom w:val="0"/>
      <w:divBdr>
        <w:top w:val="none" w:sz="0" w:space="0" w:color="auto"/>
        <w:left w:val="none" w:sz="0" w:space="0" w:color="auto"/>
        <w:bottom w:val="none" w:sz="0" w:space="0" w:color="auto"/>
        <w:right w:val="none" w:sz="0" w:space="0" w:color="auto"/>
      </w:divBdr>
    </w:div>
    <w:div w:id="1100417280">
      <w:bodyDiv w:val="1"/>
      <w:marLeft w:val="0"/>
      <w:marRight w:val="0"/>
      <w:marTop w:val="0"/>
      <w:marBottom w:val="0"/>
      <w:divBdr>
        <w:top w:val="none" w:sz="0" w:space="0" w:color="auto"/>
        <w:left w:val="none" w:sz="0" w:space="0" w:color="auto"/>
        <w:bottom w:val="none" w:sz="0" w:space="0" w:color="auto"/>
        <w:right w:val="none" w:sz="0" w:space="0" w:color="auto"/>
      </w:divBdr>
    </w:div>
    <w:div w:id="1177961425">
      <w:bodyDiv w:val="1"/>
      <w:marLeft w:val="0"/>
      <w:marRight w:val="0"/>
      <w:marTop w:val="0"/>
      <w:marBottom w:val="0"/>
      <w:divBdr>
        <w:top w:val="none" w:sz="0" w:space="0" w:color="auto"/>
        <w:left w:val="none" w:sz="0" w:space="0" w:color="auto"/>
        <w:bottom w:val="none" w:sz="0" w:space="0" w:color="auto"/>
        <w:right w:val="none" w:sz="0" w:space="0" w:color="auto"/>
      </w:divBdr>
    </w:div>
    <w:div w:id="1255089173">
      <w:bodyDiv w:val="1"/>
      <w:marLeft w:val="0"/>
      <w:marRight w:val="0"/>
      <w:marTop w:val="0"/>
      <w:marBottom w:val="0"/>
      <w:divBdr>
        <w:top w:val="none" w:sz="0" w:space="0" w:color="auto"/>
        <w:left w:val="none" w:sz="0" w:space="0" w:color="auto"/>
        <w:bottom w:val="none" w:sz="0" w:space="0" w:color="auto"/>
        <w:right w:val="none" w:sz="0" w:space="0" w:color="auto"/>
      </w:divBdr>
    </w:div>
    <w:div w:id="1418818343">
      <w:bodyDiv w:val="1"/>
      <w:marLeft w:val="0"/>
      <w:marRight w:val="0"/>
      <w:marTop w:val="0"/>
      <w:marBottom w:val="0"/>
      <w:divBdr>
        <w:top w:val="none" w:sz="0" w:space="0" w:color="auto"/>
        <w:left w:val="none" w:sz="0" w:space="0" w:color="auto"/>
        <w:bottom w:val="none" w:sz="0" w:space="0" w:color="auto"/>
        <w:right w:val="none" w:sz="0" w:space="0" w:color="auto"/>
      </w:divBdr>
    </w:div>
    <w:div w:id="1468547628">
      <w:bodyDiv w:val="1"/>
      <w:marLeft w:val="0"/>
      <w:marRight w:val="0"/>
      <w:marTop w:val="0"/>
      <w:marBottom w:val="0"/>
      <w:divBdr>
        <w:top w:val="none" w:sz="0" w:space="0" w:color="auto"/>
        <w:left w:val="none" w:sz="0" w:space="0" w:color="auto"/>
        <w:bottom w:val="none" w:sz="0" w:space="0" w:color="auto"/>
        <w:right w:val="none" w:sz="0" w:space="0" w:color="auto"/>
      </w:divBdr>
    </w:div>
    <w:div w:id="1571186368">
      <w:bodyDiv w:val="1"/>
      <w:marLeft w:val="0"/>
      <w:marRight w:val="0"/>
      <w:marTop w:val="0"/>
      <w:marBottom w:val="0"/>
      <w:divBdr>
        <w:top w:val="none" w:sz="0" w:space="0" w:color="auto"/>
        <w:left w:val="none" w:sz="0" w:space="0" w:color="auto"/>
        <w:bottom w:val="none" w:sz="0" w:space="0" w:color="auto"/>
        <w:right w:val="none" w:sz="0" w:space="0" w:color="auto"/>
      </w:divBdr>
    </w:div>
    <w:div w:id="1724791266">
      <w:bodyDiv w:val="1"/>
      <w:marLeft w:val="0"/>
      <w:marRight w:val="0"/>
      <w:marTop w:val="0"/>
      <w:marBottom w:val="0"/>
      <w:divBdr>
        <w:top w:val="none" w:sz="0" w:space="0" w:color="auto"/>
        <w:left w:val="none" w:sz="0" w:space="0" w:color="auto"/>
        <w:bottom w:val="none" w:sz="0" w:space="0" w:color="auto"/>
        <w:right w:val="none" w:sz="0" w:space="0" w:color="auto"/>
      </w:divBdr>
    </w:div>
    <w:div w:id="18641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rtners.vdab.be/cvs/cvs_systoegang.shtml" TargetMode="External"/><Relationship Id="rId5" Type="http://schemas.openxmlformats.org/officeDocument/2006/relationships/settings" Target="settings.xml"/><Relationship Id="rId10" Type="http://schemas.openxmlformats.org/officeDocument/2006/relationships/hyperlink" Target="http://partners.vdab.be/cvs/projecten.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ABD2-0D86-4CE6-94BC-D553C205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3933</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Ryckewaert, Stefaan</dc:creator>
  <cp:lastModifiedBy>Vanderpoorten, Karel</cp:lastModifiedBy>
  <cp:revision>2</cp:revision>
  <cp:lastPrinted>2015-09-29T13:02:00Z</cp:lastPrinted>
  <dcterms:created xsi:type="dcterms:W3CDTF">2015-12-01T16:39:00Z</dcterms:created>
  <dcterms:modified xsi:type="dcterms:W3CDTF">2015-12-01T16:39:00Z</dcterms:modified>
</cp:coreProperties>
</file>